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BA" w:rsidRPr="00B2018B" w:rsidRDefault="008976BA" w:rsidP="008976BA">
      <w:pPr>
        <w:spacing w:before="120"/>
        <w:jc w:val="center"/>
        <w:rPr>
          <w:rFonts w:cs="Calibri"/>
          <w:color w:val="FF0000"/>
          <w:sz w:val="28"/>
          <w:szCs w:val="28"/>
        </w:rPr>
      </w:pPr>
      <w:r w:rsidRPr="00B2018B">
        <w:rPr>
          <w:rFonts w:cs="Calibri"/>
          <w:color w:val="FF0000"/>
          <w:sz w:val="28"/>
          <w:szCs w:val="28"/>
          <w:rtl/>
        </w:rPr>
        <w:t>وَ بِهِ نَسْتَعِينُ</w:t>
      </w:r>
    </w:p>
    <w:p w:rsidR="008976BA" w:rsidRPr="00B2018B" w:rsidRDefault="008976BA" w:rsidP="008976BA">
      <w:pPr>
        <w:spacing w:before="120"/>
        <w:jc w:val="center"/>
        <w:rPr>
          <w:rFonts w:cs="Calibri"/>
          <w:color w:val="0000B0"/>
          <w:sz w:val="28"/>
          <w:szCs w:val="28"/>
        </w:rPr>
      </w:pPr>
      <w:r>
        <w:rPr>
          <w:rFonts w:cs="Calibri"/>
          <w:color w:val="0000B0"/>
          <w:sz w:val="28"/>
          <w:szCs w:val="28"/>
        </w:rPr>
        <w:t>ONÜÇÜNCÜ</w:t>
      </w:r>
      <w:r w:rsidRPr="00B2018B">
        <w:rPr>
          <w:rFonts w:cs="Calibri"/>
          <w:color w:val="0000B0"/>
          <w:sz w:val="28"/>
          <w:szCs w:val="28"/>
        </w:rPr>
        <w:t xml:space="preserve"> MEKTUB</w:t>
      </w:r>
      <w:r>
        <w:rPr>
          <w:rFonts w:cs="Calibri"/>
          <w:color w:val="0000B0"/>
          <w:sz w:val="28"/>
          <w:szCs w:val="28"/>
        </w:rPr>
        <w:t>’</w:t>
      </w:r>
      <w:r w:rsidRPr="00B2018B">
        <w:rPr>
          <w:rFonts w:cs="Calibri"/>
          <w:color w:val="0000B0"/>
          <w:sz w:val="28"/>
          <w:szCs w:val="28"/>
        </w:rPr>
        <w:t>UN TAHŞİYESİ</w:t>
      </w:r>
      <w:r>
        <w:rPr>
          <w:rFonts w:cs="Calibri"/>
          <w:color w:val="0000B0"/>
          <w:sz w:val="28"/>
          <w:szCs w:val="28"/>
        </w:rPr>
        <w:t xml:space="preserve"> - Ehl-i</w:t>
      </w:r>
      <w:r w:rsidRPr="008976BA">
        <w:rPr>
          <w:rFonts w:cs="Calibri"/>
          <w:color w:val="0000B0"/>
          <w:sz w:val="28"/>
          <w:szCs w:val="28"/>
        </w:rPr>
        <w:t xml:space="preserve"> Dalâlete Tavizkâr Davranmamak</w:t>
      </w:r>
      <w:r>
        <w:rPr>
          <w:rStyle w:val="DipnotSabitleyicisi"/>
          <w:rFonts w:cs="Calibri"/>
          <w:color w:val="0000B0"/>
          <w:sz w:val="28"/>
          <w:szCs w:val="28"/>
          <w:shd w:val="clear" w:color="auto" w:fill="FFFFFF"/>
        </w:rPr>
        <w:footnoteReference w:id="2"/>
      </w:r>
    </w:p>
    <w:p w:rsidR="000D0F7D" w:rsidRPr="006C4D09" w:rsidRDefault="000D0F7D" w:rsidP="006C4D09">
      <w:pPr>
        <w:spacing w:before="120" w:after="0" w:line="240" w:lineRule="auto"/>
        <w:jc w:val="center"/>
        <w:rPr>
          <w:rFonts w:ascii="Calibri" w:hAnsi="Calibri" w:cs="Calibri"/>
          <w:b/>
          <w:bCs/>
          <w:sz w:val="28"/>
          <w:szCs w:val="28"/>
        </w:rPr>
      </w:pPr>
      <w:r w:rsidRPr="006C4D09">
        <w:rPr>
          <w:rFonts w:ascii="Calibri" w:hAnsi="Calibri" w:cs="Calibri"/>
          <w:b/>
          <w:bCs/>
          <w:sz w:val="28"/>
          <w:szCs w:val="28"/>
        </w:rPr>
        <w:t>Onüçüncü Mektub</w:t>
      </w:r>
    </w:p>
    <w:p w:rsidR="000D0F7D" w:rsidRPr="006C4D09" w:rsidRDefault="000D0F7D" w:rsidP="006C4D09">
      <w:pPr>
        <w:spacing w:before="120" w:after="0" w:line="240" w:lineRule="auto"/>
        <w:jc w:val="center"/>
        <w:rPr>
          <w:rFonts w:ascii="Calibri" w:hAnsi="Calibri" w:cs="Calibri"/>
          <w:color w:val="FF0000"/>
          <w:sz w:val="28"/>
          <w:szCs w:val="28"/>
        </w:rPr>
      </w:pPr>
      <w:r w:rsidRPr="006C4D09">
        <w:rPr>
          <w:rFonts w:ascii="Calibri" w:hAnsi="Calibri" w:cs="Calibri"/>
          <w:color w:val="FF0000"/>
          <w:sz w:val="28"/>
          <w:szCs w:val="28"/>
          <w:rtl/>
        </w:rPr>
        <w:t>بِاسْمِهِ وَاِنْ مِنْ شَيْءٍ اِلاَّ يُسَبِّحُ بِحَمْدِهِ</w:t>
      </w:r>
    </w:p>
    <w:p w:rsidR="000D0F7D" w:rsidRPr="006C4D09" w:rsidRDefault="00240874" w:rsidP="008976BA">
      <w:pPr>
        <w:spacing w:before="120" w:after="0" w:line="240" w:lineRule="auto"/>
        <w:jc w:val="center"/>
        <w:rPr>
          <w:rFonts w:ascii="Calibri" w:hAnsi="Calibri" w:cs="Calibri"/>
          <w:color w:val="FF0000"/>
          <w:sz w:val="28"/>
          <w:szCs w:val="28"/>
        </w:rPr>
      </w:pPr>
      <w:r w:rsidRPr="006C4D09">
        <w:rPr>
          <w:rFonts w:ascii="Calibri" w:hAnsi="Calibri" w:cs="Calibri"/>
          <w:color w:val="FF0000"/>
          <w:sz w:val="28"/>
          <w:szCs w:val="28"/>
          <w:rtl/>
        </w:rPr>
        <w:t>ا</w:t>
      </w:r>
      <w:r w:rsidR="000D0F7D" w:rsidRPr="006C4D09">
        <w:rPr>
          <w:rFonts w:ascii="Calibri" w:hAnsi="Calibri" w:cs="Calibri"/>
          <w:color w:val="FF0000"/>
          <w:sz w:val="28"/>
          <w:szCs w:val="28"/>
          <w:rtl/>
        </w:rPr>
        <w:t>السَّلاَمُ عَلَى مَنِ اتَّبَعَ الْهُدَى وَالْمَلاَمُ عَلَى مَنِ اتَّبَعَ الْهَوَى</w:t>
      </w:r>
    </w:p>
    <w:p w:rsidR="000D0F7D" w:rsidRPr="000D0F7D" w:rsidRDefault="000D0F7D" w:rsidP="000D0F7D">
      <w:pPr>
        <w:spacing w:before="120" w:after="0" w:line="240" w:lineRule="auto"/>
        <w:jc w:val="both"/>
        <w:rPr>
          <w:rFonts w:ascii="Calibri" w:hAnsi="Calibri" w:cs="Calibri"/>
          <w:sz w:val="24"/>
          <w:szCs w:val="24"/>
        </w:rPr>
      </w:pPr>
      <w:r w:rsidRPr="000D0F7D">
        <w:rPr>
          <w:rFonts w:ascii="Calibri" w:hAnsi="Calibri" w:cs="Calibri"/>
          <w:sz w:val="24"/>
          <w:szCs w:val="24"/>
        </w:rPr>
        <w:t>Aziz kardeşlerim!</w:t>
      </w:r>
    </w:p>
    <w:p w:rsidR="000D0F7D" w:rsidRPr="000D0F7D" w:rsidRDefault="000D0F7D" w:rsidP="000D0F7D">
      <w:pPr>
        <w:spacing w:before="120" w:after="0" w:line="240" w:lineRule="auto"/>
        <w:jc w:val="both"/>
        <w:rPr>
          <w:rFonts w:ascii="Calibri" w:hAnsi="Calibri" w:cs="Calibri"/>
          <w:sz w:val="24"/>
          <w:szCs w:val="24"/>
        </w:rPr>
      </w:pPr>
      <w:r w:rsidRPr="000D0F7D">
        <w:rPr>
          <w:rFonts w:ascii="Calibri" w:hAnsi="Calibri" w:cs="Calibri"/>
          <w:sz w:val="24"/>
          <w:szCs w:val="24"/>
        </w:rPr>
        <w:t>Hâl ve istirahatımı ve vesika için adem-i müracaatımı ve hâl-i âlem siyasetine karşı lâkaydlığımı pek çok soruyorsunuz. Şu sualleriniz çok tekerrür ettiğinden, hem manen de benden sorulduğundan; şu üç suale, Yeni Said değil, belki Eski Said lisanıyla cevab vermeğe mecbur oldum.</w:t>
      </w:r>
      <w:r>
        <w:rPr>
          <w:rStyle w:val="FootnoteReference"/>
          <w:rFonts w:ascii="Calibri" w:hAnsi="Calibri" w:cs="Calibri"/>
          <w:sz w:val="24"/>
          <w:szCs w:val="24"/>
        </w:rPr>
        <w:footnoteReference w:id="3"/>
      </w:r>
    </w:p>
    <w:p w:rsidR="000D0F7D" w:rsidRPr="000D0F7D" w:rsidRDefault="000D0F7D" w:rsidP="000D0F7D">
      <w:pPr>
        <w:spacing w:before="120" w:after="0" w:line="240" w:lineRule="auto"/>
        <w:jc w:val="both"/>
        <w:rPr>
          <w:rFonts w:ascii="Calibri" w:hAnsi="Calibri" w:cs="Calibri"/>
          <w:sz w:val="24"/>
          <w:szCs w:val="24"/>
        </w:rPr>
      </w:pPr>
      <w:r w:rsidRPr="000D0F7D">
        <w:rPr>
          <w:rFonts w:ascii="Calibri" w:hAnsi="Calibri" w:cs="Calibri"/>
          <w:sz w:val="24"/>
          <w:szCs w:val="24"/>
        </w:rPr>
        <w:t>Birinci Sualiniz: İstirahatın nasıl? Hâlin nedir?</w:t>
      </w:r>
      <w:r w:rsidR="00240874">
        <w:rPr>
          <w:rStyle w:val="FootnoteReference"/>
          <w:rFonts w:ascii="Calibri" w:hAnsi="Calibri" w:cs="Calibri"/>
          <w:sz w:val="24"/>
          <w:szCs w:val="24"/>
        </w:rPr>
        <w:footnoteReference w:id="4"/>
      </w:r>
    </w:p>
    <w:p w:rsidR="000D0F7D" w:rsidRPr="000D0F7D" w:rsidRDefault="000D0F7D" w:rsidP="000D0F7D">
      <w:pPr>
        <w:spacing w:before="120" w:after="0" w:line="240" w:lineRule="auto"/>
        <w:jc w:val="both"/>
        <w:rPr>
          <w:rFonts w:ascii="Calibri" w:hAnsi="Calibri" w:cs="Calibri"/>
          <w:sz w:val="24"/>
          <w:szCs w:val="24"/>
        </w:rPr>
      </w:pPr>
      <w:r w:rsidRPr="000D0F7D">
        <w:rPr>
          <w:rFonts w:ascii="Calibri" w:hAnsi="Calibri" w:cs="Calibri"/>
          <w:sz w:val="24"/>
          <w:szCs w:val="24"/>
        </w:rPr>
        <w:lastRenderedPageBreak/>
        <w:t>Elcevab: Cenab-ı Erhamürrâhimîn'e yüzbin şükür ediyorum ki; ehl-i dünyanın bana ettiği enva'-ı zulmü, enva'-ı rahmete çevirdi. Şöyle ki:</w:t>
      </w:r>
    </w:p>
    <w:p w:rsidR="00623BE9" w:rsidRPr="00623BE9" w:rsidRDefault="000D0F7D" w:rsidP="009A2D72">
      <w:pPr>
        <w:spacing w:before="120" w:after="0" w:line="240" w:lineRule="auto"/>
        <w:jc w:val="both"/>
        <w:rPr>
          <w:rFonts w:ascii="Calibri" w:hAnsi="Calibri" w:cs="Calibri"/>
          <w:sz w:val="24"/>
          <w:szCs w:val="24"/>
        </w:rPr>
      </w:pPr>
      <w:r w:rsidRPr="000D0F7D">
        <w:rPr>
          <w:rFonts w:ascii="Calibri" w:hAnsi="Calibri" w:cs="Calibri"/>
          <w:sz w:val="24"/>
          <w:szCs w:val="24"/>
        </w:rPr>
        <w:t>Siyaseti terk ve dünyadan tecerrüd ederek bir dağın mağarasında âhireti düşünmekte iken, ehl-i dünya zulmen beni oradan çıkarıp nefyettiler.</w:t>
      </w:r>
      <w:r w:rsidR="00246D2C">
        <w:rPr>
          <w:rStyle w:val="FootnoteReference"/>
          <w:rFonts w:ascii="Calibri" w:hAnsi="Calibri" w:cs="Calibri"/>
          <w:sz w:val="24"/>
          <w:szCs w:val="24"/>
        </w:rPr>
        <w:footnoteReference w:id="5"/>
      </w:r>
      <w:r w:rsidRPr="000D0F7D">
        <w:rPr>
          <w:rFonts w:ascii="Calibri" w:hAnsi="Calibri" w:cs="Calibri"/>
          <w:sz w:val="24"/>
          <w:szCs w:val="24"/>
        </w:rPr>
        <w:t xml:space="preserve"> Hâlık-ı Rahîm ve Hakîm o nefyi bana bir rahmete çevirdi. Emniyetsiz ve ihlası bozacak esbaba maruz o dağdaki inzivayı;</w:t>
      </w:r>
      <w:r w:rsidR="00246D2C">
        <w:rPr>
          <w:rStyle w:val="FootnoteReference"/>
          <w:rFonts w:ascii="Calibri" w:hAnsi="Calibri" w:cs="Calibri"/>
          <w:sz w:val="24"/>
          <w:szCs w:val="24"/>
        </w:rPr>
        <w:footnoteReference w:id="6"/>
      </w:r>
      <w:r w:rsidRPr="000D0F7D">
        <w:rPr>
          <w:rFonts w:ascii="Calibri" w:hAnsi="Calibri" w:cs="Calibri"/>
          <w:sz w:val="24"/>
          <w:szCs w:val="24"/>
        </w:rPr>
        <w:t xml:space="preserve"> emniyetli,</w:t>
      </w:r>
      <w:r w:rsidR="00CC2935">
        <w:rPr>
          <w:rStyle w:val="FootnoteReference"/>
          <w:rFonts w:ascii="Calibri" w:hAnsi="Calibri" w:cs="Calibri"/>
          <w:sz w:val="24"/>
          <w:szCs w:val="24"/>
        </w:rPr>
        <w:footnoteReference w:id="7"/>
      </w:r>
      <w:r w:rsidRPr="000D0F7D">
        <w:rPr>
          <w:rFonts w:ascii="Calibri" w:hAnsi="Calibri" w:cs="Calibri"/>
          <w:sz w:val="24"/>
          <w:szCs w:val="24"/>
        </w:rPr>
        <w:t xml:space="preserve"> ihlaslı Barla Dağlarındaki halvete çevirdi.</w:t>
      </w:r>
      <w:r w:rsidR="00D752E8">
        <w:rPr>
          <w:rStyle w:val="FootnoteReference"/>
          <w:rFonts w:ascii="Calibri" w:hAnsi="Calibri" w:cs="Calibri"/>
          <w:sz w:val="24"/>
          <w:szCs w:val="24"/>
        </w:rPr>
        <w:footnoteReference w:id="8"/>
      </w:r>
      <w:r w:rsidRPr="000D0F7D">
        <w:rPr>
          <w:rFonts w:ascii="Calibri" w:hAnsi="Calibri" w:cs="Calibri"/>
          <w:sz w:val="24"/>
          <w:szCs w:val="24"/>
        </w:rPr>
        <w:t xml:space="preserve"> Rusya'da esarette iken niyet ettim ve niyaz ettim ki, âhir ömrümde bir mağaraya çekileyim. Erhamürrâhimîn bana Barla'yı o mağara yaptı, mağara faidesini verdi. Fakat sıkıntılı mağara zahmetini, zaîf vücuduma yüklemedi. Yalnız Barla'da, iki-üç adamda bir vehhamlık vardı. O vehhamlık sebebiyle bana eziyet verildi. Hattâ o dostlarım, güya istirahatımı düşünüyorlar. Halbuki o vehhamlık sebebiyle hem kalbime, hem Kur'anın hizmetine zarar verdiler.</w:t>
      </w:r>
      <w:r w:rsidR="000B614D">
        <w:rPr>
          <w:rStyle w:val="FootnoteReference"/>
          <w:rFonts w:ascii="Calibri" w:hAnsi="Calibri" w:cs="Calibri"/>
          <w:sz w:val="24"/>
          <w:szCs w:val="24"/>
        </w:rPr>
        <w:footnoteReference w:id="9"/>
      </w:r>
      <w:r w:rsidRPr="000D0F7D">
        <w:rPr>
          <w:rFonts w:ascii="Calibri" w:hAnsi="Calibri" w:cs="Calibri"/>
          <w:sz w:val="24"/>
          <w:szCs w:val="24"/>
        </w:rPr>
        <w:t xml:space="preserve"> Hem ehl-i dünya bütün menfîlere vesika verdiği ve </w:t>
      </w:r>
      <w:r w:rsidRPr="000D0F7D">
        <w:rPr>
          <w:rFonts w:ascii="Calibri" w:hAnsi="Calibri" w:cs="Calibri"/>
          <w:sz w:val="24"/>
          <w:szCs w:val="24"/>
        </w:rPr>
        <w:lastRenderedPageBreak/>
        <w:t>cânileri hapisten çıkarıp afvettikleri halde, bana zulüm olarak vermediler. Benim Rabb-ı Rahîmim, beni Kur'anın hizmetinde ziyade istihdam etmek ve Sözler namıyla envâr-ı Kur'aniyeyi bana fazla yazdırmak için, dağdağasız bir surette beni şu gurbette bırakıp, bir büyük merhamete çevirdi. Hem ehl-i dünya, dünyalarına karışabilecek bütün nüfuzlu ve kuvvetli rüesaları ve şeyhleri, kasabalarda ve şehirlerde bırakıp akrabalarıyla</w:t>
      </w:r>
      <w:r w:rsidR="00623BE9">
        <w:rPr>
          <w:rFonts w:ascii="Calibri" w:hAnsi="Calibri" w:cs="Calibri"/>
          <w:sz w:val="24"/>
          <w:szCs w:val="24"/>
        </w:rPr>
        <w:t xml:space="preserve"> </w:t>
      </w:r>
      <w:r w:rsidR="00623BE9" w:rsidRPr="00623BE9">
        <w:rPr>
          <w:rFonts w:ascii="Calibri" w:hAnsi="Calibri" w:cs="Calibri"/>
          <w:sz w:val="24"/>
          <w:szCs w:val="24"/>
        </w:rPr>
        <w:t>beraber herkesle görüşmeye izin verdikleri halde, beni zulmen tecrid etti, bir köye gönderdi. Hiç akraba ve hemşehrilerimi, -bir-iki tanesi müstesna olmak üzere- yanıma gelmeye izin vermedi. Benim Hâlık-ı Rahîm'im o tecridi, benim hakkımda bir azîm rahmete çevirdi. Zihnimi safi bırakıp, gıll u gıştan âzade olarak Kur'an-ı Hakîm'in feyzini olduğu gibi almağa vesile etti. Hem ehl-i dünya bidayette, iki sene zarfında iki âdi mektub yazdığımı çok gördü. Hattâ şimdi bile, on veya yirmi günde veya bir ayda bir-iki misafirin sırf âhiret için yanıma gelmesini hoş görmediler, bana zulmettiler. Benim Rabb-ı Rahîm'im ve Hâlık-ı Hakîm'im o zulmü bana merhamete çevirdi ki, doksan sene manevî bir ömrü kazandıracak şu şuhur-u selâsede, beni bir halvet-i mergubeye ve bir uzlet-i makbuleye koymağa çevirdi.</w:t>
      </w:r>
      <w:r w:rsidR="009A2D72" w:rsidRPr="009A2D72">
        <w:rPr>
          <w:rStyle w:val="FootnoteReference"/>
          <w:rFonts w:ascii="Calibri" w:hAnsi="Calibri" w:cs="Calibri"/>
          <w:sz w:val="24"/>
          <w:szCs w:val="24"/>
        </w:rPr>
        <w:t xml:space="preserve"> </w:t>
      </w:r>
      <w:r w:rsidR="009A2D72">
        <w:rPr>
          <w:rStyle w:val="FootnoteReference"/>
          <w:rFonts w:ascii="Calibri" w:hAnsi="Calibri" w:cs="Calibri"/>
          <w:sz w:val="24"/>
          <w:szCs w:val="24"/>
        </w:rPr>
        <w:footnoteReference w:id="10"/>
      </w:r>
      <w:r w:rsidR="00623BE9" w:rsidRPr="00623BE9">
        <w:rPr>
          <w:rFonts w:ascii="Calibri" w:hAnsi="Calibri" w:cs="Calibri"/>
          <w:sz w:val="24"/>
          <w:szCs w:val="24"/>
        </w:rPr>
        <w:t xml:space="preserve"> "Elhamdülillahi alâküllihal" İşte hal ve istirahatim böyle...</w:t>
      </w:r>
      <w:r w:rsidR="009A2D72" w:rsidRPr="009A2D72">
        <w:rPr>
          <w:rStyle w:val="FootnoteReference"/>
          <w:rFonts w:ascii="Calibri" w:hAnsi="Calibri" w:cs="Calibri"/>
          <w:sz w:val="24"/>
          <w:szCs w:val="24"/>
        </w:rPr>
        <w:t xml:space="preserve"> </w:t>
      </w:r>
    </w:p>
    <w:p w:rsidR="00623BE9" w:rsidRPr="00623BE9" w:rsidRDefault="00623BE9" w:rsidP="009A2D72">
      <w:pPr>
        <w:spacing w:before="120" w:after="0" w:line="240" w:lineRule="auto"/>
        <w:jc w:val="both"/>
        <w:rPr>
          <w:rFonts w:ascii="Calibri" w:hAnsi="Calibri" w:cs="Calibri"/>
          <w:sz w:val="24"/>
          <w:szCs w:val="24"/>
        </w:rPr>
      </w:pPr>
      <w:r w:rsidRPr="00623BE9">
        <w:rPr>
          <w:rFonts w:ascii="Calibri" w:hAnsi="Calibri" w:cs="Calibri"/>
          <w:b/>
          <w:bCs/>
          <w:sz w:val="24"/>
          <w:szCs w:val="24"/>
        </w:rPr>
        <w:t>İkinci Sualiniz:</w:t>
      </w:r>
      <w:r w:rsidRPr="00623BE9">
        <w:rPr>
          <w:rFonts w:ascii="Calibri" w:hAnsi="Calibri" w:cs="Calibri"/>
          <w:sz w:val="24"/>
          <w:szCs w:val="24"/>
        </w:rPr>
        <w:t xml:space="preserve"> Neden vesika almak için müracaat etmiyorsun?</w:t>
      </w:r>
      <w:r w:rsidR="009A2D72">
        <w:rPr>
          <w:rStyle w:val="FootnoteReference"/>
          <w:rFonts w:ascii="Calibri" w:hAnsi="Calibri" w:cs="Calibri"/>
          <w:sz w:val="24"/>
          <w:szCs w:val="24"/>
        </w:rPr>
        <w:footnoteReference w:id="11"/>
      </w:r>
    </w:p>
    <w:p w:rsidR="00623BE9" w:rsidRPr="00623BE9" w:rsidRDefault="00623BE9" w:rsidP="00623BE9">
      <w:pPr>
        <w:spacing w:before="120" w:after="0" w:line="240" w:lineRule="auto"/>
        <w:jc w:val="both"/>
        <w:rPr>
          <w:rFonts w:ascii="Calibri" w:hAnsi="Calibri" w:cs="Calibri"/>
          <w:sz w:val="24"/>
          <w:szCs w:val="24"/>
        </w:rPr>
      </w:pPr>
      <w:r w:rsidRPr="00623BE9">
        <w:rPr>
          <w:rFonts w:ascii="Calibri" w:hAnsi="Calibri" w:cs="Calibri"/>
          <w:b/>
          <w:bCs/>
          <w:sz w:val="24"/>
          <w:szCs w:val="24"/>
        </w:rPr>
        <w:lastRenderedPageBreak/>
        <w:t>Elcevab:</w:t>
      </w:r>
      <w:r w:rsidRPr="00623BE9">
        <w:rPr>
          <w:rFonts w:ascii="Calibri" w:hAnsi="Calibri" w:cs="Calibri"/>
          <w:sz w:val="24"/>
          <w:szCs w:val="24"/>
        </w:rPr>
        <w:t xml:space="preserve"> Şu mes'elede ben kaderin mahkûmuyum, ehl-i dünyanın mahkûmu değilim. Kadere müracaat ediyorum. Ne vakit izin verirse, rızkımı buradan ne vakit keserse, o vakit giderim. Şu mananın hakikatı şudur ki: Başa gelen her işde iki sebeb var; biri zahirî, diğeri hakikî. Ehl-i dünya zahirî bir sebeb oldu, beni buraya getirdi. Kader-i İlahî ise, sebeb-i hakikîdir; beni bu inzivaya mahkûm etti. Sebeb-i zahirî zulmetti; sebeb-i hakikî ise adalet etti. Zahirîsi şöyle düşündü: "Şu adam, ziyadesiyle ilme ve dine hizmet eder, belki dünyamıza karışır" ihtimaliyle beni nefyedip üç cihetle katmerli bir zulüm etti. Kader-i İlahî ise benim için gördü ki, hakkıyla ve ihlasla ilme ve dine hizmet edemiyorum; beni bu nefye mahkûm etti. Onların bu katmerli zulmünü muzaaf bir rahmete çevirdi. Madem ki nefyimde kader hâkimdir ve o kader âdildir; ona müracaat ederim. Zahirî sebeb ise, zâten bahane nev'inden birşeyleri var. Demek onlara müracaat manasızdır. Eğer onların elinde bir hak veya kuvvetli bir esbab bulunsaydı, o vakit onlara karşı da müracaat olunurdu.</w:t>
      </w:r>
    </w:p>
    <w:p w:rsidR="004A65EA" w:rsidRDefault="00623BE9" w:rsidP="00623BE9">
      <w:pPr>
        <w:spacing w:before="120" w:after="0" w:line="240" w:lineRule="auto"/>
        <w:jc w:val="both"/>
        <w:rPr>
          <w:rFonts w:ascii="Calibri" w:hAnsi="Calibri" w:cs="Calibri"/>
          <w:sz w:val="24"/>
          <w:szCs w:val="24"/>
        </w:rPr>
      </w:pPr>
      <w:r w:rsidRPr="00623BE9">
        <w:rPr>
          <w:rFonts w:ascii="Calibri" w:hAnsi="Calibri" w:cs="Calibri"/>
          <w:sz w:val="24"/>
          <w:szCs w:val="24"/>
        </w:rPr>
        <w:t>Başlarını yesin, dünyalarını tamamen bıraktığım ve ayaklarına dolaşsın, siyasetlerini büsbütün terkettiğim halde; düşündükleri bahaneler, evhamlar, elbette asılsız olduğundan, onlara müracaatla o evhamlara bir hakikat vermek istemiyorum. Eğer uçları ecnebi elinde olan dünya siyasetine karışmak için bir iştiham olsaydı; değil sekiz sene, belki sekiz saat kalmayacak tereşşuh edecekti, kendini gösterecekti. Halbuki sekiz senedir birtek gazete okumak arzum olmadı ve okumadım. Dört senedir burada taht-ı nezarette bulunuyorum; hiçbir tereşşuh görünmedi.</w:t>
      </w:r>
      <w:r>
        <w:rPr>
          <w:rFonts w:ascii="Calibri" w:hAnsi="Calibri" w:cs="Calibri"/>
          <w:sz w:val="24"/>
          <w:szCs w:val="24"/>
        </w:rPr>
        <w:t xml:space="preserve"> </w:t>
      </w:r>
    </w:p>
    <w:p w:rsidR="008976BA" w:rsidRPr="008976BA" w:rsidRDefault="008976BA" w:rsidP="008976BA">
      <w:pPr>
        <w:spacing w:before="120" w:after="0" w:line="240" w:lineRule="auto"/>
        <w:jc w:val="both"/>
        <w:rPr>
          <w:rFonts w:ascii="Calibri" w:hAnsi="Calibri" w:cs="Calibri"/>
          <w:sz w:val="24"/>
          <w:szCs w:val="24"/>
        </w:rPr>
      </w:pPr>
      <w:r w:rsidRPr="008976BA">
        <w:rPr>
          <w:rFonts w:ascii="Calibri" w:hAnsi="Calibri" w:cs="Calibri"/>
          <w:sz w:val="24"/>
          <w:szCs w:val="24"/>
        </w:rPr>
        <w:t>Demek Kur'an-ı Hakîm'in hizmetinin bütün siyasetlerin fevkinde bir ulviyeti var ki, çoğu yalancılıktan ibaret olan dünya siyasetine tenezzüle meydan vermiyor.</w:t>
      </w:r>
    </w:p>
    <w:p w:rsidR="008976BA" w:rsidRPr="008976BA" w:rsidRDefault="008976BA" w:rsidP="008976BA">
      <w:pPr>
        <w:spacing w:before="120" w:after="0" w:line="240" w:lineRule="auto"/>
        <w:jc w:val="both"/>
        <w:rPr>
          <w:rFonts w:ascii="Calibri" w:hAnsi="Calibri" w:cs="Calibri"/>
          <w:sz w:val="24"/>
          <w:szCs w:val="24"/>
        </w:rPr>
      </w:pPr>
      <w:r w:rsidRPr="008976BA">
        <w:rPr>
          <w:rFonts w:ascii="Calibri" w:hAnsi="Calibri" w:cs="Calibri"/>
          <w:sz w:val="24"/>
          <w:szCs w:val="24"/>
        </w:rPr>
        <w:t>Adem-i müracaatımın ikinci sebebi şudur ki: Haksızlığı hak zanneden adamlara karşı hak dava etmek, hakka bir nevi haksızlıktır. Bu nevi haksızlığı irtikâb etmek istemem.</w:t>
      </w:r>
    </w:p>
    <w:p w:rsidR="008976BA" w:rsidRPr="008976BA" w:rsidRDefault="008976BA" w:rsidP="008976BA">
      <w:pPr>
        <w:spacing w:before="120" w:after="0" w:line="240" w:lineRule="auto"/>
        <w:jc w:val="both"/>
        <w:rPr>
          <w:rFonts w:ascii="Calibri" w:hAnsi="Calibri" w:cs="Calibri"/>
          <w:sz w:val="24"/>
          <w:szCs w:val="24"/>
        </w:rPr>
      </w:pPr>
      <w:r w:rsidRPr="008976BA">
        <w:rPr>
          <w:rFonts w:ascii="Calibri" w:hAnsi="Calibri" w:cs="Calibri"/>
          <w:b/>
          <w:bCs/>
          <w:sz w:val="24"/>
          <w:szCs w:val="24"/>
        </w:rPr>
        <w:t>Üçüncü Sualiniz:</w:t>
      </w:r>
      <w:r w:rsidRPr="008976BA">
        <w:rPr>
          <w:rFonts w:ascii="Calibri" w:hAnsi="Calibri" w:cs="Calibri"/>
          <w:sz w:val="24"/>
          <w:szCs w:val="24"/>
        </w:rPr>
        <w:t xml:space="preserve"> Dünyanın siyasetine karşı ne için bu kadar lâkaydsın? Bu kadar safahat-ı âleme karşı tavrını hiç bozmuyorsun? Bu safahatı hoş mu görüyorsun? Veyahut korkuyor musun ki, sükût ediyorsun?</w:t>
      </w:r>
    </w:p>
    <w:p w:rsidR="008976BA" w:rsidRPr="008976BA" w:rsidRDefault="008976BA" w:rsidP="008976BA">
      <w:pPr>
        <w:spacing w:before="120" w:after="0" w:line="240" w:lineRule="auto"/>
        <w:jc w:val="both"/>
        <w:rPr>
          <w:rFonts w:ascii="Calibri" w:hAnsi="Calibri" w:cs="Calibri"/>
          <w:sz w:val="24"/>
          <w:szCs w:val="24"/>
        </w:rPr>
      </w:pPr>
      <w:r w:rsidRPr="008976BA">
        <w:rPr>
          <w:rFonts w:ascii="Calibri" w:hAnsi="Calibri" w:cs="Calibri"/>
          <w:b/>
          <w:bCs/>
          <w:sz w:val="24"/>
          <w:szCs w:val="24"/>
        </w:rPr>
        <w:t>Elcevab:</w:t>
      </w:r>
      <w:r w:rsidRPr="008976BA">
        <w:rPr>
          <w:rFonts w:ascii="Calibri" w:hAnsi="Calibri" w:cs="Calibri"/>
          <w:sz w:val="24"/>
          <w:szCs w:val="24"/>
        </w:rPr>
        <w:t xml:space="preserve"> Kur'an-ı Hakîm'in hizmeti, beni şiddetli bir surette siyaset âleminden men'etti. Hattâ düşünmesini de bana unutturdu. Yoksa bütün sergüzeşt-i hayatım şahiddir ki, hak gördüğüm meslekte gitmeye karşı korku elimi tutup men' edememiş ve edemiyor. Hem neden korkum olacak? Dünya ile, ecelimden başka bir alâkam yok. Çoluk çocuğumu düşüneceğim yok. Malımı düşüneceğim yok. Hanedanımın şerefini düşüneceğim yok. Riyakâr bir şöhret-i kâzibeden ibaret olan şan ü şeref-i dünyeviyenin muhafazasına değil, kırılmasına yardım </w:t>
      </w:r>
      <w:r w:rsidRPr="008976BA">
        <w:rPr>
          <w:rFonts w:ascii="Calibri" w:hAnsi="Calibri" w:cs="Calibri"/>
          <w:sz w:val="24"/>
          <w:szCs w:val="24"/>
        </w:rPr>
        <w:lastRenderedPageBreak/>
        <w:t>edene rahmet... Kaldı ecelim. O, Hâlık-ı Zülcelal'in elindedir. Kimin haddi var ki, vakti gelmeden ona ilişsin. Zâten izzetle mevti, zilletle hayata tercih edenlerdeniz. Eski Said gibi birisi şöyle demiş:</w:t>
      </w:r>
    </w:p>
    <w:p w:rsidR="008976BA" w:rsidRPr="008976BA" w:rsidRDefault="008976BA" w:rsidP="008976BA">
      <w:pPr>
        <w:spacing w:before="120" w:after="0" w:line="240" w:lineRule="auto"/>
        <w:jc w:val="center"/>
        <w:rPr>
          <w:rFonts w:ascii="Calibri" w:hAnsi="Calibri" w:cs="Calibri"/>
          <w:color w:val="FF0000"/>
          <w:sz w:val="28"/>
          <w:szCs w:val="28"/>
        </w:rPr>
      </w:pPr>
      <w:r w:rsidRPr="008976BA">
        <w:rPr>
          <w:rFonts w:ascii="Calibri" w:hAnsi="Calibri" w:cs="Calibri"/>
          <w:color w:val="FF0000"/>
          <w:sz w:val="28"/>
          <w:szCs w:val="28"/>
          <w:rtl/>
        </w:rPr>
        <w:t>وَ نَحْنُ اُنَاسٌ لاَ تَوَسُّطَ بَيْنَنَا ٭ لَنَا الصَّدْرُ دُونَ الْعَالَمِينَ اَوِ الْقَبْرُ</w:t>
      </w:r>
    </w:p>
    <w:p w:rsidR="008976BA" w:rsidRPr="008976BA" w:rsidRDefault="008976BA" w:rsidP="008976BA">
      <w:pPr>
        <w:spacing w:before="120" w:after="0" w:line="240" w:lineRule="auto"/>
        <w:jc w:val="both"/>
        <w:rPr>
          <w:rFonts w:ascii="Calibri" w:hAnsi="Calibri" w:cs="Calibri"/>
          <w:sz w:val="24"/>
          <w:szCs w:val="24"/>
        </w:rPr>
      </w:pPr>
      <w:r w:rsidRPr="008976BA">
        <w:rPr>
          <w:rFonts w:ascii="Calibri" w:hAnsi="Calibri" w:cs="Calibri"/>
          <w:sz w:val="24"/>
          <w:szCs w:val="24"/>
        </w:rPr>
        <w:t>Belki hizmet-i Kur'an, beni hayat-ı içtimaiye-i siyasiye-i beşeriyeyi düşünmekten men'ediyor. Şöyle ki: Hayat-ı beşeriye bir yolculuktur. Şu zamanda, Kur'anın nuruyla gördüm ki, o yol bir bataklığa girdi. Mülevves ve ufûnetli bir çamur içinde kafile-i beşer düşe kalka gidiyor. Bir kısmı, selâmetli bir yolda gider.</w:t>
      </w:r>
      <w:r>
        <w:rPr>
          <w:rStyle w:val="FootnoteReference"/>
          <w:rFonts w:ascii="Calibri" w:hAnsi="Calibri" w:cs="Calibri"/>
          <w:sz w:val="24"/>
          <w:szCs w:val="24"/>
        </w:rPr>
        <w:footnoteReference w:id="12"/>
      </w:r>
      <w:r w:rsidRPr="008976BA">
        <w:rPr>
          <w:rFonts w:ascii="Calibri" w:hAnsi="Calibri" w:cs="Calibri"/>
          <w:sz w:val="24"/>
          <w:szCs w:val="24"/>
        </w:rPr>
        <w:t xml:space="preserve"> Bir kısmı, mümkün olduğu kadar çamurdan, bataklıktan kurtulmak için bazı vasıtaları bulmuş. Bir kısm-ı ekseri o ufûnetli, pis, çamurlu bataklık içinde karanlıkta gidiyor. Yüzde yirmisi sarhoşluk sebebiyle, o pis çamuru misk ü anber zannederek yüzüne gözüne bulaştırıyor.. düşerek kalkarak gider, tâ boğulur. Yüzde sekseni ise, bataklığı anlar, ufûnetli, pis olduğunu hisseder.. fakat mütehayyirdirler, selâmetli yolu göremiyorlar.</w:t>
      </w:r>
    </w:p>
    <w:p w:rsidR="008976BA" w:rsidRPr="008976BA" w:rsidRDefault="008976BA" w:rsidP="008976BA">
      <w:pPr>
        <w:spacing w:before="120" w:after="0" w:line="240" w:lineRule="auto"/>
        <w:jc w:val="both"/>
        <w:rPr>
          <w:rFonts w:ascii="Calibri" w:hAnsi="Calibri" w:cs="Calibri"/>
          <w:sz w:val="24"/>
          <w:szCs w:val="24"/>
        </w:rPr>
      </w:pPr>
      <w:r w:rsidRPr="008976BA">
        <w:rPr>
          <w:rFonts w:ascii="Calibri" w:hAnsi="Calibri" w:cs="Calibri"/>
          <w:sz w:val="24"/>
          <w:szCs w:val="24"/>
        </w:rPr>
        <w:t>İşte bunlara karşı iki çare var:</w:t>
      </w:r>
    </w:p>
    <w:p w:rsidR="008976BA" w:rsidRPr="008976BA" w:rsidRDefault="008976BA" w:rsidP="008976BA">
      <w:pPr>
        <w:spacing w:before="120" w:after="0" w:line="240" w:lineRule="auto"/>
        <w:jc w:val="both"/>
        <w:rPr>
          <w:rFonts w:ascii="Calibri" w:hAnsi="Calibri" w:cs="Calibri"/>
          <w:sz w:val="24"/>
          <w:szCs w:val="24"/>
        </w:rPr>
      </w:pPr>
      <w:r w:rsidRPr="008976BA">
        <w:rPr>
          <w:rFonts w:ascii="Calibri" w:hAnsi="Calibri" w:cs="Calibri"/>
          <w:b/>
          <w:bCs/>
          <w:sz w:val="24"/>
          <w:szCs w:val="24"/>
        </w:rPr>
        <w:t>Birisi:</w:t>
      </w:r>
      <w:r w:rsidRPr="008976BA">
        <w:rPr>
          <w:rFonts w:ascii="Calibri" w:hAnsi="Calibri" w:cs="Calibri"/>
          <w:sz w:val="24"/>
          <w:szCs w:val="24"/>
        </w:rPr>
        <w:t xml:space="preserve"> Topuz ile o sarhoş yirmisini ayıltmaktır.</w:t>
      </w:r>
    </w:p>
    <w:p w:rsidR="008976BA" w:rsidRDefault="008976BA" w:rsidP="008976BA">
      <w:pPr>
        <w:spacing w:before="120" w:after="0" w:line="240" w:lineRule="auto"/>
        <w:jc w:val="both"/>
        <w:rPr>
          <w:rFonts w:ascii="Calibri" w:hAnsi="Calibri" w:cs="Calibri"/>
          <w:sz w:val="24"/>
          <w:szCs w:val="24"/>
        </w:rPr>
      </w:pPr>
      <w:r w:rsidRPr="008976BA">
        <w:rPr>
          <w:rFonts w:ascii="Calibri" w:hAnsi="Calibri" w:cs="Calibri"/>
          <w:b/>
          <w:bCs/>
          <w:sz w:val="24"/>
          <w:szCs w:val="24"/>
        </w:rPr>
        <w:t>İkincisi:</w:t>
      </w:r>
      <w:r w:rsidRPr="008976BA">
        <w:rPr>
          <w:rFonts w:ascii="Calibri" w:hAnsi="Calibri" w:cs="Calibri"/>
          <w:sz w:val="24"/>
          <w:szCs w:val="24"/>
        </w:rPr>
        <w:t xml:space="preserve"> Bir nur göstermekle mütehayyirlere selâmet yolunu irae etmektir.</w:t>
      </w:r>
    </w:p>
    <w:p w:rsidR="008976BA" w:rsidRPr="008976BA" w:rsidRDefault="008976BA" w:rsidP="008976BA">
      <w:pPr>
        <w:spacing w:before="120" w:after="0" w:line="240" w:lineRule="auto"/>
        <w:jc w:val="both"/>
        <w:rPr>
          <w:rFonts w:ascii="Calibri" w:hAnsi="Calibri" w:cs="Calibri"/>
          <w:sz w:val="24"/>
          <w:szCs w:val="24"/>
        </w:rPr>
      </w:pPr>
      <w:r w:rsidRPr="008976BA">
        <w:rPr>
          <w:rFonts w:ascii="Calibri" w:hAnsi="Calibri" w:cs="Calibri"/>
          <w:sz w:val="24"/>
          <w:szCs w:val="24"/>
        </w:rPr>
        <w:t>Ben bakıyorum ki; yirmiye karşı seksen adam, elinde topuz tutuyor. Halbuki o bîçare ve mütehayyir olan seksene karşı hakkıyla nur gösterilmiyor. Gösterilse de; bir elinde hem sopa, hem nur olduğu için emniyetsiz oluyor. Mütehayyir adam "Acaba nurla beni celbedip, topuzla dövmek mi istiyor?" diye telaş eder. Hem de bazan ârızalarla topuz kırıldığı vakit, nur dahi uçar veya söner.</w:t>
      </w:r>
    </w:p>
    <w:p w:rsidR="008976BA" w:rsidRPr="008976BA" w:rsidRDefault="008976BA" w:rsidP="008976BA">
      <w:pPr>
        <w:spacing w:before="120" w:after="0" w:line="240" w:lineRule="auto"/>
        <w:jc w:val="both"/>
        <w:rPr>
          <w:rFonts w:ascii="Calibri" w:hAnsi="Calibri" w:cs="Calibri"/>
          <w:sz w:val="24"/>
          <w:szCs w:val="24"/>
        </w:rPr>
      </w:pPr>
      <w:r w:rsidRPr="008976BA">
        <w:rPr>
          <w:rFonts w:ascii="Calibri" w:hAnsi="Calibri" w:cs="Calibri"/>
          <w:sz w:val="24"/>
          <w:szCs w:val="24"/>
        </w:rPr>
        <w:t>İşte o bataklık ise, gafletkârane ve dalalet-pîşe olan sefihane hayat-ı içtimaiye-i beşeriyedir. O sarhoşlar, dalaletle telezzüz eden mütemerridlerdir. O mütehayyir olanlar, dalaletten nefret edenlerdir, fakat çıkamıyorlar; kurtulmak istiyorlar, yol bulamıyorlar.. mütehayyir insanlardır. O topuzlar ise, siyaset cereyanlarıdır. O nurlar ise, hakaik-i Kur'aniyedir. Nura karşı kavga edilmez, ona karşı adavet edilmez. Sırf şeytan-ı racîmden başka ondan nefret eden olmaz. İşte ben de nur-u Kur'anı elde tutmak için "Eûzü billahi mineşşeytani vessiyase" deyip, siyaset topuzunu atarak, iki elim ile nura sarıldım. Gördüm ki: Siyaset cereyanlarında hem muvafıkta, hem muhalifte o nurların âşıkları var. Bütün siyaset cereyanlarının ve tarafgirliklerin çok fevkinde ve onların garazkârane telakkiyatlarından müberra ve safi olan bir makamda verilen ders-i Kur'an ve gösterilen envâr-ı Kur'aniyeden hiçbir taraf ve hiçbir kısım çekinmemek ve ittiham etmemek gerektir. Meğer dinsizliği ve zındıkayı siyaset zannedip ona tarafgirlik eden insan suretinde şeytanlar ola veya beşer kıyafetinde hayvanlar ola...</w:t>
      </w:r>
    </w:p>
    <w:p w:rsidR="008976BA" w:rsidRDefault="008976BA" w:rsidP="008976BA">
      <w:pPr>
        <w:spacing w:before="120" w:after="0" w:line="240" w:lineRule="auto"/>
        <w:jc w:val="both"/>
        <w:rPr>
          <w:rFonts w:ascii="Calibri" w:hAnsi="Calibri" w:cs="Calibri"/>
          <w:sz w:val="24"/>
          <w:szCs w:val="24"/>
        </w:rPr>
      </w:pPr>
      <w:r w:rsidRPr="008976BA">
        <w:rPr>
          <w:rFonts w:ascii="Calibri" w:hAnsi="Calibri" w:cs="Calibri"/>
          <w:sz w:val="24"/>
          <w:szCs w:val="24"/>
        </w:rPr>
        <w:t>Elhamdülillah, siyasetten tecerrüd sebebiyle, Kur'anın elmas gibi hakikatlarını propaganda-i siyaset ittihamı altında cam parçalarının kıymetine indirmedim. Belki gittikçe o elmaslar kıymetlerini her taifenin nazarında parlak bir tarzda ziyadeleştiriyor.</w:t>
      </w:r>
    </w:p>
    <w:p w:rsidR="008976BA" w:rsidRPr="008976BA" w:rsidRDefault="008976BA" w:rsidP="008976BA">
      <w:pPr>
        <w:spacing w:before="120" w:after="0" w:line="240" w:lineRule="auto"/>
        <w:jc w:val="center"/>
        <w:rPr>
          <w:rFonts w:ascii="Calibri" w:hAnsi="Calibri" w:cs="Calibri"/>
          <w:color w:val="FF0000"/>
          <w:sz w:val="28"/>
          <w:szCs w:val="28"/>
        </w:rPr>
      </w:pPr>
      <w:r w:rsidRPr="008976BA">
        <w:rPr>
          <w:rFonts w:ascii="Calibri" w:hAnsi="Calibri" w:cs="Calibri"/>
          <w:color w:val="FF0000"/>
          <w:sz w:val="28"/>
          <w:szCs w:val="28"/>
          <w:rtl/>
        </w:rPr>
        <w:t>اَلْحَمْدُ لِلّٰهِ الَّذِى هَدَينَا لِهذَا وَمَا كُنَّا لِنَهْتَدِىَ لَوْلاَ اَنْ هَدَينَا اللّٰهُ لَقَدْ جَاءَتْ رُسُلُ رَبِّنَا بِالْحَقِّ</w:t>
      </w:r>
    </w:p>
    <w:p w:rsidR="008976BA" w:rsidRPr="008976BA" w:rsidRDefault="008976BA" w:rsidP="008976BA">
      <w:pPr>
        <w:spacing w:before="120" w:after="0" w:line="240" w:lineRule="auto"/>
        <w:jc w:val="right"/>
        <w:rPr>
          <w:rFonts w:ascii="Calibri" w:hAnsi="Calibri" w:cs="Calibri"/>
          <w:color w:val="FF0000"/>
          <w:sz w:val="28"/>
          <w:szCs w:val="28"/>
        </w:rPr>
      </w:pPr>
      <w:r w:rsidRPr="008976BA">
        <w:rPr>
          <w:rFonts w:ascii="Calibri" w:hAnsi="Calibri" w:cs="Calibri"/>
          <w:color w:val="FF0000"/>
          <w:sz w:val="28"/>
          <w:szCs w:val="28"/>
          <w:rtl/>
        </w:rPr>
        <w:t>اَلْبَاقِى هُوَ الْبَاقِى</w:t>
      </w:r>
    </w:p>
    <w:p w:rsidR="008976BA" w:rsidRPr="008976BA" w:rsidRDefault="008976BA" w:rsidP="008976BA">
      <w:pPr>
        <w:spacing w:before="120" w:after="0" w:line="240" w:lineRule="auto"/>
        <w:jc w:val="right"/>
        <w:rPr>
          <w:rFonts w:ascii="Calibri" w:hAnsi="Calibri" w:cs="Calibri"/>
          <w:sz w:val="24"/>
          <w:szCs w:val="24"/>
        </w:rPr>
      </w:pPr>
      <w:r w:rsidRPr="008976BA">
        <w:rPr>
          <w:rFonts w:ascii="Calibri" w:hAnsi="Calibri" w:cs="Calibri"/>
          <w:sz w:val="24"/>
          <w:szCs w:val="24"/>
        </w:rPr>
        <w:t>Said Nursî</w:t>
      </w:r>
    </w:p>
    <w:p w:rsidR="008976BA" w:rsidRDefault="008976BA" w:rsidP="008976BA">
      <w:pPr>
        <w:spacing w:before="120" w:after="0" w:line="240" w:lineRule="auto"/>
        <w:jc w:val="both"/>
        <w:rPr>
          <w:rFonts w:ascii="Calibri" w:hAnsi="Calibri" w:cs="Calibri"/>
          <w:sz w:val="24"/>
          <w:szCs w:val="24"/>
        </w:rPr>
      </w:pPr>
    </w:p>
    <w:sectPr w:rsidR="008976BA" w:rsidSect="004A65E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42A" w:rsidRDefault="005D042A" w:rsidP="000D0F7D">
      <w:pPr>
        <w:spacing w:after="0" w:line="240" w:lineRule="auto"/>
      </w:pPr>
      <w:r>
        <w:separator/>
      </w:r>
    </w:p>
  </w:endnote>
  <w:endnote w:type="continuationSeparator" w:id="1">
    <w:p w:rsidR="005D042A" w:rsidRDefault="005D042A" w:rsidP="000D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42A" w:rsidRDefault="005D042A" w:rsidP="000D0F7D">
      <w:pPr>
        <w:spacing w:after="0" w:line="240" w:lineRule="auto"/>
      </w:pPr>
      <w:r>
        <w:separator/>
      </w:r>
    </w:p>
  </w:footnote>
  <w:footnote w:type="continuationSeparator" w:id="1">
    <w:p w:rsidR="005D042A" w:rsidRDefault="005D042A" w:rsidP="000D0F7D">
      <w:pPr>
        <w:spacing w:after="0" w:line="240" w:lineRule="auto"/>
      </w:pPr>
      <w:r>
        <w:continuationSeparator/>
      </w:r>
    </w:p>
  </w:footnote>
  <w:footnote w:id="2">
    <w:p w:rsidR="008976BA" w:rsidRDefault="008976BA" w:rsidP="008976BA">
      <w:pPr>
        <w:pStyle w:val="Footnote"/>
        <w:ind w:left="0" w:firstLine="0"/>
        <w:rPr>
          <w:rFonts w:hint="eastAsia"/>
        </w:rPr>
      </w:pPr>
      <w:r>
        <w:rPr>
          <w:rStyle w:val="DipnotKarakterleri"/>
        </w:rPr>
        <w:footnoteRef/>
      </w:r>
      <w:r>
        <w:rPr>
          <w:rFonts w:ascii="Calibri" w:hAnsi="Calibri"/>
          <w:i/>
          <w:iCs/>
          <w:sz w:val="24"/>
          <w:szCs w:val="24"/>
        </w:rPr>
        <w:t>(Farklı derslerde okunmuş farklı derlemelerin birleştirilmesiyle hazırlanmıştır.)</w:t>
      </w:r>
    </w:p>
  </w:footnote>
  <w:footnote w:id="3">
    <w:p w:rsidR="006C4D09" w:rsidRPr="0034162E" w:rsidRDefault="000D0F7D" w:rsidP="008976BA">
      <w:pPr>
        <w:pStyle w:val="FootnoteText"/>
        <w:spacing w:before="120"/>
        <w:jc w:val="both"/>
        <w:rPr>
          <w:rFonts w:ascii="Calibri" w:hAnsi="Calibri" w:cs="Calibri"/>
          <w:sz w:val="24"/>
          <w:szCs w:val="24"/>
        </w:rPr>
      </w:pPr>
      <w:r w:rsidRPr="0034162E">
        <w:rPr>
          <w:rStyle w:val="FootnoteReference"/>
          <w:rFonts w:ascii="Calibri" w:hAnsi="Calibri" w:cs="Calibri"/>
        </w:rPr>
        <w:footnoteRef/>
      </w:r>
      <w:r w:rsidRPr="0034162E">
        <w:rPr>
          <w:rFonts w:ascii="Calibri" w:hAnsi="Calibri" w:cs="Calibri"/>
        </w:rPr>
        <w:t xml:space="preserve"> </w:t>
      </w:r>
      <w:r w:rsidRPr="0034162E">
        <w:rPr>
          <w:rFonts w:ascii="Calibri" w:hAnsi="Calibri" w:cs="Calibri"/>
          <w:b/>
          <w:bCs/>
          <w:sz w:val="24"/>
          <w:szCs w:val="24"/>
        </w:rPr>
        <w:t xml:space="preserve">Eski Said </w:t>
      </w:r>
      <w:r w:rsidR="006C4D09" w:rsidRPr="0034162E">
        <w:rPr>
          <w:rFonts w:ascii="Calibri" w:hAnsi="Calibri" w:cs="Calibri"/>
          <w:b/>
          <w:bCs/>
          <w:sz w:val="24"/>
          <w:szCs w:val="24"/>
        </w:rPr>
        <w:t>lisanı:</w:t>
      </w:r>
      <w:r w:rsidR="006C4D09" w:rsidRPr="0034162E">
        <w:rPr>
          <w:rFonts w:ascii="Calibri" w:hAnsi="Calibri" w:cs="Calibri"/>
          <w:sz w:val="24"/>
          <w:szCs w:val="24"/>
        </w:rPr>
        <w:t xml:space="preserve"> Eski Said </w:t>
      </w:r>
      <w:r w:rsidRPr="0034162E">
        <w:rPr>
          <w:rFonts w:ascii="Calibri" w:hAnsi="Calibri" w:cs="Calibri"/>
          <w:sz w:val="24"/>
          <w:szCs w:val="24"/>
        </w:rPr>
        <w:t>devresinde henüz Süfyani hakimiyet olmadığından İslam siyaseti ile alakadar olan Hazret-i Üstadda mevcud</w:t>
      </w:r>
      <w:r w:rsidR="006C4D09" w:rsidRPr="0034162E">
        <w:rPr>
          <w:rFonts w:ascii="Calibri" w:hAnsi="Calibri" w:cs="Calibri"/>
          <w:sz w:val="24"/>
          <w:szCs w:val="24"/>
        </w:rPr>
        <w:t>,</w:t>
      </w:r>
      <w:r w:rsidRPr="0034162E">
        <w:rPr>
          <w:rFonts w:ascii="Calibri" w:hAnsi="Calibri" w:cs="Calibri"/>
          <w:sz w:val="24"/>
          <w:szCs w:val="24"/>
        </w:rPr>
        <w:t xml:space="preserve"> fakat fiiliyata çıkarmadığı İslam siyaseti ilmini gerektiğinde gereği kadar ilim sahasında</w:t>
      </w:r>
      <w:r w:rsidR="006C4D09" w:rsidRPr="0034162E">
        <w:rPr>
          <w:rFonts w:ascii="Calibri" w:hAnsi="Calibri" w:cs="Calibri"/>
          <w:sz w:val="24"/>
          <w:szCs w:val="24"/>
        </w:rPr>
        <w:t xml:space="preserve"> gösteren Bediüzzaman Hazretlerinin bu sahaya bakan içtimaiyat lisanıdır. Yani, Hazret-i Üstad’ın geniş dairedeki harici hadiselerin zorlamasıyla, istemediği halde, bilmecburiye ve bir suale binaen kullanıdığı lisan.</w:t>
      </w:r>
    </w:p>
    <w:p w:rsidR="006C4D09" w:rsidRPr="0034162E" w:rsidRDefault="006C4D09" w:rsidP="008976BA">
      <w:pPr>
        <w:pStyle w:val="FootnoteText"/>
        <w:spacing w:before="120"/>
        <w:jc w:val="both"/>
        <w:rPr>
          <w:rFonts w:ascii="Calibri" w:hAnsi="Calibri" w:cs="Calibri"/>
          <w:b/>
          <w:bCs/>
          <w:sz w:val="24"/>
          <w:szCs w:val="24"/>
        </w:rPr>
      </w:pPr>
      <w:r w:rsidRPr="0034162E">
        <w:rPr>
          <w:rFonts w:ascii="Calibri" w:hAnsi="Calibri" w:cs="Calibri"/>
          <w:sz w:val="24"/>
          <w:szCs w:val="24"/>
        </w:rPr>
        <w:t>“Millî Müdafaa Vekaletinde yirmibeş sene hizmet görmüş muhterem âlim bir zâtın, şimdi aramızda bulunan bir kısım arkadaşlarımızla, evvelki gün ziyaretine gittiğimiz vakit, Bedîüzzaman Hazretleri hakkında demişti ki: "Bedîüzzaman'ın nasıl bir zât olduğunu anlayabilmek için, Risale-i Nur Külliyatını dikkatle, sebatla okumak kâfidir. Size bir misal olarak, yalnız dünyevî iktidarı bakımından derim ki: Bedîüzzaman, Risale-i Nur'un şahs-ı manevîsiyle yalnız bir devleti değil, dünya yüzündeki milletlerin idaresi ona verilse, onları selâmet ve saadet içinde idare edecek bir iktidar ve inayete mâliktir."</w:t>
      </w:r>
      <w:r w:rsidRPr="0034162E">
        <w:rPr>
          <w:rFonts w:ascii="Calibri" w:hAnsi="Calibri" w:cs="Calibri"/>
          <w:b/>
          <w:bCs/>
          <w:sz w:val="24"/>
          <w:szCs w:val="24"/>
        </w:rPr>
        <w:t xml:space="preserve"> Sözler (758 - 759) </w:t>
      </w:r>
    </w:p>
    <w:p w:rsidR="006C4D09" w:rsidRPr="0034162E" w:rsidRDefault="006C4D09" w:rsidP="008976BA">
      <w:pPr>
        <w:pStyle w:val="FootnoteText"/>
        <w:spacing w:before="120"/>
        <w:jc w:val="both"/>
        <w:rPr>
          <w:rFonts w:ascii="Calibri" w:hAnsi="Calibri" w:cs="Calibri"/>
          <w:sz w:val="24"/>
          <w:szCs w:val="24"/>
        </w:rPr>
      </w:pPr>
      <w:r w:rsidRPr="0034162E">
        <w:rPr>
          <w:rFonts w:ascii="Calibri" w:hAnsi="Calibri" w:cs="Calibri"/>
          <w:b/>
          <w:bCs/>
          <w:sz w:val="24"/>
          <w:szCs w:val="24"/>
        </w:rPr>
        <w:t xml:space="preserve">Bu hususun bize bakan ciheti, hizmet hayatında benzer meselelerdeki hareket tarzını öğretmektir. </w:t>
      </w:r>
    </w:p>
  </w:footnote>
  <w:footnote w:id="4">
    <w:p w:rsidR="00240874" w:rsidRPr="0034162E" w:rsidRDefault="00240874" w:rsidP="008976BA">
      <w:pPr>
        <w:pStyle w:val="FootnoteText"/>
        <w:spacing w:before="120"/>
        <w:jc w:val="both"/>
        <w:rPr>
          <w:rFonts w:ascii="Calibri" w:hAnsi="Calibri" w:cs="Calibri"/>
          <w:b/>
          <w:bCs/>
          <w:sz w:val="24"/>
          <w:szCs w:val="24"/>
        </w:rPr>
      </w:pPr>
      <w:r w:rsidRPr="0034162E">
        <w:rPr>
          <w:rStyle w:val="FootnoteReference"/>
          <w:rFonts w:ascii="Calibri" w:hAnsi="Calibri" w:cs="Calibri"/>
        </w:rPr>
        <w:footnoteRef/>
      </w:r>
      <w:r w:rsidRPr="0034162E">
        <w:rPr>
          <w:rFonts w:ascii="Calibri" w:hAnsi="Calibri" w:cs="Calibri"/>
        </w:rPr>
        <w:t xml:space="preserve"> </w:t>
      </w:r>
      <w:r w:rsidRPr="0034162E">
        <w:rPr>
          <w:rFonts w:ascii="Calibri" w:hAnsi="Calibri" w:cs="Calibri"/>
          <w:b/>
          <w:bCs/>
          <w:sz w:val="24"/>
          <w:szCs w:val="24"/>
        </w:rPr>
        <w:t>Hazret-i Üstad’a zendeka cereyanı tek hedef olarak tecavüz ediyor iken, zendeka cereyanının fitnesini bilmemek, onun fitnesine düşmeyi ve ona alet olmayı netice verir. Bu ise en dehşetli helakettir. Bu sebeble Kur’an, bu şer cereyanlarına karşı muhalefet hissinin devamı ve unutulmaması için onların şerlerini tekraren nazara verir. Mesela:</w:t>
      </w:r>
    </w:p>
    <w:p w:rsidR="00240874" w:rsidRPr="0034162E" w:rsidRDefault="00240874" w:rsidP="008976BA">
      <w:pPr>
        <w:pStyle w:val="FootnoteText"/>
        <w:spacing w:before="120"/>
        <w:jc w:val="both"/>
        <w:rPr>
          <w:rFonts w:ascii="Calibri" w:hAnsi="Calibri" w:cs="Calibri"/>
          <w:b/>
          <w:bCs/>
          <w:sz w:val="24"/>
          <w:szCs w:val="24"/>
        </w:rPr>
      </w:pPr>
      <w:r w:rsidRPr="0034162E">
        <w:rPr>
          <w:rFonts w:ascii="Calibri" w:hAnsi="Calibri" w:cs="Calibri"/>
          <w:sz w:val="24"/>
          <w:szCs w:val="24"/>
        </w:rPr>
        <w:t xml:space="preserve">“Türkçeyi tam bilmeyen ve mürşidleri ve âlimleri perişan olan vilayat-ı şarkıyede Risale-i Nur imdadlarına ve her taifeden ziyade başlarına gelen hâdiseler ve </w:t>
      </w:r>
      <w:r w:rsidRPr="0034162E">
        <w:rPr>
          <w:rFonts w:ascii="Calibri" w:hAnsi="Calibri" w:cs="Calibri"/>
          <w:sz w:val="24"/>
          <w:szCs w:val="24"/>
          <w:u w:val="single"/>
        </w:rPr>
        <w:t xml:space="preserve">âyette </w:t>
      </w:r>
      <w:r w:rsidRPr="0034162E">
        <w:rPr>
          <w:rFonts w:ascii="Calibri" w:hAnsi="Calibri" w:cs="Calibri"/>
          <w:color w:val="FF0000"/>
          <w:sz w:val="28"/>
          <w:szCs w:val="28"/>
          <w:u w:val="single"/>
          <w:rtl/>
        </w:rPr>
        <w:t>بِاَيَّامِ اللّٰهِ</w:t>
      </w:r>
      <w:r w:rsidRPr="0034162E">
        <w:rPr>
          <w:rFonts w:ascii="Calibri" w:hAnsi="Calibri" w:cs="Calibri"/>
          <w:sz w:val="24"/>
          <w:szCs w:val="24"/>
          <w:u w:val="single"/>
        </w:rPr>
        <w:t xml:space="preserve"> tabir edilen elîm vakıaları hatırlarına getirmekle ikaz ve irşad etmelerine</w:t>
      </w:r>
      <w:r w:rsidRPr="0034162E">
        <w:rPr>
          <w:rFonts w:ascii="Calibri" w:hAnsi="Calibri" w:cs="Calibri"/>
          <w:sz w:val="24"/>
          <w:szCs w:val="24"/>
        </w:rPr>
        <w:t xml:space="preserve"> bir mana-yı işarî ve remzî ile emrediyor.” </w:t>
      </w:r>
      <w:r w:rsidRPr="0034162E">
        <w:rPr>
          <w:rFonts w:ascii="Calibri" w:hAnsi="Calibri" w:cs="Calibri"/>
          <w:b/>
          <w:bCs/>
          <w:sz w:val="24"/>
          <w:szCs w:val="24"/>
        </w:rPr>
        <w:t>Şualar (725)</w:t>
      </w:r>
    </w:p>
    <w:p w:rsidR="0007273D" w:rsidRPr="0034162E" w:rsidRDefault="0007273D" w:rsidP="008976BA">
      <w:pPr>
        <w:pStyle w:val="FootnoteText"/>
        <w:spacing w:before="120"/>
        <w:jc w:val="both"/>
        <w:rPr>
          <w:rFonts w:ascii="Calibri" w:hAnsi="Calibri" w:cs="Calibri"/>
          <w:color w:val="FF0000"/>
          <w:sz w:val="28"/>
          <w:szCs w:val="28"/>
        </w:rPr>
      </w:pPr>
      <w:r w:rsidRPr="0034162E">
        <w:rPr>
          <w:rFonts w:ascii="Calibri" w:hAnsi="Calibri" w:cs="Calibri"/>
          <w:b/>
          <w:bCs/>
          <w:sz w:val="24"/>
          <w:szCs w:val="24"/>
        </w:rPr>
        <w:t>“</w:t>
      </w:r>
      <w:r w:rsidRPr="0034162E">
        <w:rPr>
          <w:rFonts w:ascii="Calibri" w:hAnsi="Calibri" w:cs="Calibri"/>
          <w:color w:val="FF0000"/>
          <w:sz w:val="28"/>
          <w:szCs w:val="28"/>
          <w:rtl/>
        </w:rPr>
        <w:t>اَنْ اَخْرِجْ قَوْمَكَ مِنَ الظُّلُمَاتِ اِلَى النُّورِ وَذَكِّرْهُمْ بِاَيَّامِ اللّٰهِ</w:t>
      </w:r>
    </w:p>
    <w:p w:rsidR="0007273D" w:rsidRPr="0034162E" w:rsidRDefault="0007273D" w:rsidP="008976BA">
      <w:pPr>
        <w:pStyle w:val="FootnoteText"/>
        <w:spacing w:before="120"/>
        <w:jc w:val="both"/>
        <w:rPr>
          <w:rFonts w:ascii="Calibri" w:hAnsi="Calibri" w:cs="Calibri"/>
        </w:rPr>
      </w:pPr>
      <w:r w:rsidRPr="0034162E">
        <w:rPr>
          <w:rFonts w:ascii="Calibri" w:hAnsi="Calibri" w:cs="Calibri"/>
          <w:color w:val="FF0000"/>
          <w:sz w:val="28"/>
          <w:szCs w:val="28"/>
          <w:rtl/>
        </w:rPr>
        <w:t>اِلَى النُّورِ وَذَكِّرْهُمْ بِاَيَّامِ اللّٰهِ</w:t>
      </w:r>
      <w:r w:rsidRPr="0034162E">
        <w:rPr>
          <w:rFonts w:ascii="Calibri" w:hAnsi="Calibri" w:cs="Calibri"/>
          <w:color w:val="FF0000"/>
          <w:sz w:val="28"/>
          <w:szCs w:val="28"/>
        </w:rPr>
        <w:t xml:space="preserve"> </w:t>
      </w:r>
      <w:r w:rsidRPr="0034162E">
        <w:rPr>
          <w:rFonts w:ascii="Calibri" w:hAnsi="Calibri" w:cs="Calibri"/>
          <w:sz w:val="24"/>
          <w:szCs w:val="24"/>
        </w:rPr>
        <w:t>cümlesinde makam-ı cifrîsi, şeddeliler birer sayılmak cihetinde bin üçyüz ellibir (1351) ederek Risale-i Nur'un şimdilik beyanına iznim olmayan ehemmiyetli vazifesinin ve bu evamir-i Kur'aniyeyi imtisalinin tarihine tam tamına tevafuk-u cifrî ve muvafakat-ı maneviye karinesiyle ve kıssadan hisse almak münasebat-ı mefhumiye remzi ile Risale-i Nur'a îmaen bakar. Daha yazılacak çok gaybî işaretler var, fakat izin verilmedi, şimdilik kaldı.”</w:t>
      </w:r>
      <w:r w:rsidRPr="0034162E">
        <w:rPr>
          <w:rFonts w:ascii="Calibri" w:hAnsi="Calibri" w:cs="Calibri"/>
          <w:b/>
          <w:bCs/>
          <w:sz w:val="24"/>
          <w:szCs w:val="24"/>
        </w:rPr>
        <w:t>Şualar (726)</w:t>
      </w:r>
      <w:r w:rsidRPr="0034162E">
        <w:rPr>
          <w:rFonts w:ascii="Calibri" w:hAnsi="Calibri" w:cs="Calibri"/>
        </w:rPr>
        <w:t xml:space="preserve"> </w:t>
      </w:r>
    </w:p>
  </w:footnote>
  <w:footnote w:id="5">
    <w:p w:rsidR="00246D2C" w:rsidRPr="0034162E" w:rsidRDefault="00246D2C" w:rsidP="008976BA">
      <w:pPr>
        <w:pStyle w:val="FootnoteText"/>
        <w:spacing w:before="120"/>
        <w:rPr>
          <w:rFonts w:ascii="Calibri" w:hAnsi="Calibri" w:cs="Calibri"/>
        </w:rPr>
      </w:pPr>
      <w:r w:rsidRPr="0034162E">
        <w:rPr>
          <w:rStyle w:val="FootnoteReference"/>
          <w:rFonts w:ascii="Calibri" w:hAnsi="Calibri" w:cs="Calibri"/>
        </w:rPr>
        <w:footnoteRef/>
      </w:r>
      <w:r w:rsidRPr="0034162E">
        <w:rPr>
          <w:rFonts w:ascii="Calibri" w:hAnsi="Calibri" w:cs="Calibri"/>
        </w:rPr>
        <w:t xml:space="preserve"> </w:t>
      </w:r>
      <w:r w:rsidRPr="0034162E">
        <w:rPr>
          <w:rFonts w:ascii="Calibri" w:hAnsi="Calibri" w:cs="Calibri"/>
          <w:b/>
          <w:bCs/>
          <w:sz w:val="24"/>
          <w:szCs w:val="24"/>
        </w:rPr>
        <w:t>Kader cereyan eliyle önce iman hizmetine Üstad’ı sevkediyor.</w:t>
      </w:r>
    </w:p>
  </w:footnote>
  <w:footnote w:id="6">
    <w:p w:rsidR="00246D2C" w:rsidRPr="0034162E" w:rsidRDefault="00246D2C" w:rsidP="008976BA">
      <w:pPr>
        <w:spacing w:before="120" w:after="0" w:line="240" w:lineRule="auto"/>
        <w:jc w:val="both"/>
        <w:rPr>
          <w:rFonts w:ascii="Calibri" w:hAnsi="Calibri" w:cs="Calibri"/>
        </w:rPr>
      </w:pPr>
      <w:r w:rsidRPr="0034162E">
        <w:rPr>
          <w:rStyle w:val="FootnoteReference"/>
          <w:rFonts w:ascii="Calibri" w:hAnsi="Calibri" w:cs="Calibri"/>
        </w:rPr>
        <w:footnoteRef/>
      </w:r>
      <w:r w:rsidRPr="0034162E">
        <w:rPr>
          <w:rFonts w:ascii="Calibri" w:hAnsi="Calibri" w:cs="Calibri"/>
        </w:rPr>
        <w:t xml:space="preserve"> “</w:t>
      </w:r>
      <w:r w:rsidRPr="0034162E">
        <w:rPr>
          <w:rFonts w:ascii="Calibri" w:hAnsi="Calibri" w:cs="Calibri"/>
          <w:sz w:val="24"/>
          <w:szCs w:val="24"/>
        </w:rPr>
        <w:t xml:space="preserve">bizim hizmetimiz itibariyle bizde zaîf damar sayılan, fakat hakikat noktasında herkesin makbulü ve her şahıs onu kazanmağa müştak olan manevî makam sahibi olmak ve velayet mertebelerinde terakki etmek ve o nimet-i İlahiyeyi kendinde bilmektir ki, insanlara menfaatten başka hiçbir zararı yok. Fakat böyle benlik ve enaniyet ve menfaatperestlik ve nefsini kurtarmak hissi galebe çaldığı bir zamanda, elbette sırr-ı ihlasa ve hiçbir şeye âlet olmamağa bina edilen hizmet-i imaniye ile şahsî makam-ı maneviyeyi aramamak iktiza ediyor; harekâtında onları istememek ve düşünmemek lâzımdır ki, hakikî ihlasın sırrı bozulmasın. İşte bunun içindir ki, herkesin aradığı keşf ü keramatı ve kemalât-ı ruhiyeyi Nur hizmetinin haricinde aramadığımı zaîf damarlarımı tutmağa çalışanlar anladılar. Bu noktada dahi mağlub oldular." </w:t>
      </w:r>
      <w:r w:rsidRPr="0034162E">
        <w:rPr>
          <w:rFonts w:ascii="Calibri" w:hAnsi="Calibri" w:cs="Calibri"/>
          <w:b/>
          <w:bCs/>
          <w:sz w:val="24"/>
          <w:szCs w:val="24"/>
        </w:rPr>
        <w:t>Emirdağ Lahikası-1 (244)</w:t>
      </w:r>
    </w:p>
  </w:footnote>
  <w:footnote w:id="7">
    <w:p w:rsidR="00CC2935" w:rsidRPr="0034162E" w:rsidRDefault="00CC2935" w:rsidP="008976BA">
      <w:pPr>
        <w:pStyle w:val="FootnoteText"/>
        <w:spacing w:before="120"/>
        <w:rPr>
          <w:rFonts w:ascii="Calibri" w:hAnsi="Calibri" w:cs="Calibri"/>
        </w:rPr>
      </w:pPr>
      <w:r w:rsidRPr="0034162E">
        <w:rPr>
          <w:rStyle w:val="FootnoteReference"/>
          <w:rFonts w:ascii="Calibri" w:hAnsi="Calibri" w:cs="Calibri"/>
        </w:rPr>
        <w:footnoteRef/>
      </w:r>
      <w:r w:rsidRPr="0034162E">
        <w:rPr>
          <w:rFonts w:ascii="Calibri" w:hAnsi="Calibri" w:cs="Calibri"/>
        </w:rPr>
        <w:t xml:space="preserve"> </w:t>
      </w:r>
      <w:r w:rsidRPr="0034162E">
        <w:rPr>
          <w:rFonts w:ascii="Calibri" w:hAnsi="Calibri" w:cs="Calibri"/>
          <w:b/>
          <w:bCs/>
          <w:sz w:val="24"/>
          <w:szCs w:val="24"/>
        </w:rPr>
        <w:t>Zendekaya karşı durmanın Allah’dan gelen teminatı altında mahfuz kalma.</w:t>
      </w:r>
    </w:p>
  </w:footnote>
  <w:footnote w:id="8">
    <w:p w:rsidR="00D752E8" w:rsidRPr="0034162E" w:rsidRDefault="00D752E8" w:rsidP="008976BA">
      <w:pPr>
        <w:spacing w:before="120" w:after="0" w:line="240" w:lineRule="auto"/>
        <w:jc w:val="both"/>
        <w:rPr>
          <w:rFonts w:ascii="Calibri" w:hAnsi="Calibri" w:cs="Calibri"/>
        </w:rPr>
      </w:pPr>
      <w:r w:rsidRPr="0034162E">
        <w:rPr>
          <w:rStyle w:val="FootnoteReference"/>
          <w:rFonts w:ascii="Calibri" w:hAnsi="Calibri" w:cs="Calibri"/>
        </w:rPr>
        <w:footnoteRef/>
      </w:r>
      <w:r w:rsidRPr="0034162E">
        <w:rPr>
          <w:rFonts w:ascii="Calibri" w:hAnsi="Calibri" w:cs="Calibri"/>
        </w:rPr>
        <w:t xml:space="preserve"> </w:t>
      </w:r>
      <w:r w:rsidRPr="0034162E">
        <w:rPr>
          <w:rFonts w:ascii="Calibri" w:hAnsi="Calibri" w:cs="Calibri"/>
          <w:sz w:val="24"/>
          <w:szCs w:val="24"/>
        </w:rPr>
        <w:t xml:space="preserve">“Memurları ve halkları benden ürkütmeleri, beni büyük hatalardan ve tasannu'lardan ve ihlasa münafî haletlerden ve vaktimi zayi' etmekten kurtarıp, kader-i İlahî'nin hakkımda, zulm-ü beşerî içinde tam adaletini ve inayetini gösterdi. Buna kıyasen, başıma ne gelse, altında bir rahmet var. Yalnız benim ile meşgul olmaları için on dirhem zarar, Risale-i Nur'un onbin lirasını kurtarıyor. Onun için, siz hiç beni merak etmeyiniz. Hattâ bazan damarlarıma dokunduracak tarzdaki ihanetlerine karşı beddua etmek isterken, onların yakında ölüm i'damıyla kabr-i haps-i münferidde azabları ve bu ihanetlerinin neticesinde bana ait maslahatları ve hizmetimize menfaatleri düşündükçe, bedduadan vazgeçiyorum.” </w:t>
      </w:r>
      <w:r w:rsidRPr="0034162E">
        <w:rPr>
          <w:rFonts w:ascii="Calibri" w:hAnsi="Calibri" w:cs="Calibri"/>
          <w:b/>
          <w:bCs/>
          <w:sz w:val="24"/>
          <w:szCs w:val="24"/>
        </w:rPr>
        <w:t>Emirdağ Lahikası-1 (137)</w:t>
      </w:r>
      <w:r w:rsidR="000B614D" w:rsidRPr="0034162E">
        <w:rPr>
          <w:rFonts w:ascii="Calibri" w:hAnsi="Calibri" w:cs="Calibri"/>
          <w:b/>
          <w:bCs/>
          <w:sz w:val="24"/>
          <w:szCs w:val="24"/>
        </w:rPr>
        <w:t xml:space="preserve"> </w:t>
      </w:r>
    </w:p>
  </w:footnote>
  <w:footnote w:id="9">
    <w:p w:rsidR="000B614D" w:rsidRPr="0034162E" w:rsidRDefault="000B614D" w:rsidP="008976BA">
      <w:pPr>
        <w:pStyle w:val="FootnoteText"/>
        <w:spacing w:before="120"/>
        <w:jc w:val="both"/>
        <w:rPr>
          <w:rFonts w:ascii="Calibri" w:hAnsi="Calibri" w:cs="Calibri"/>
          <w:b/>
          <w:bCs/>
          <w:sz w:val="24"/>
          <w:szCs w:val="24"/>
        </w:rPr>
      </w:pPr>
      <w:r w:rsidRPr="0034162E">
        <w:rPr>
          <w:rStyle w:val="FootnoteReference"/>
          <w:rFonts w:ascii="Calibri" w:hAnsi="Calibri" w:cs="Calibri"/>
        </w:rPr>
        <w:footnoteRef/>
      </w:r>
      <w:r w:rsidRPr="0034162E">
        <w:rPr>
          <w:rFonts w:ascii="Calibri" w:hAnsi="Calibri" w:cs="Calibri"/>
        </w:rPr>
        <w:t xml:space="preserve"> </w:t>
      </w:r>
      <w:r w:rsidRPr="0034162E">
        <w:rPr>
          <w:rFonts w:ascii="Calibri" w:hAnsi="Calibri" w:cs="Calibri"/>
          <w:b/>
          <w:bCs/>
          <w:sz w:val="24"/>
          <w:szCs w:val="24"/>
        </w:rPr>
        <w:t>Hizmet hayatında hakiki Nurcular birbirini teşci eder ve hizmet şevkini kırmaz, şevklendirir.</w:t>
      </w:r>
    </w:p>
    <w:p w:rsidR="000B614D" w:rsidRPr="0034162E" w:rsidRDefault="000B614D" w:rsidP="008976BA">
      <w:pPr>
        <w:spacing w:before="120" w:after="0" w:line="240" w:lineRule="auto"/>
        <w:jc w:val="both"/>
        <w:rPr>
          <w:rFonts w:ascii="Calibri" w:hAnsi="Calibri" w:cs="Calibri"/>
          <w:sz w:val="24"/>
          <w:szCs w:val="24"/>
        </w:rPr>
      </w:pPr>
      <w:r w:rsidRPr="0034162E">
        <w:rPr>
          <w:rFonts w:ascii="Calibri" w:hAnsi="Calibri" w:cs="Calibri"/>
          <w:sz w:val="24"/>
          <w:szCs w:val="24"/>
        </w:rPr>
        <w:t>“Aziz, sıddık kardeşlerim!</w:t>
      </w:r>
    </w:p>
    <w:p w:rsidR="000B614D" w:rsidRPr="0034162E" w:rsidRDefault="000B614D" w:rsidP="008976BA">
      <w:pPr>
        <w:spacing w:before="120" w:after="0" w:line="240" w:lineRule="auto"/>
        <w:jc w:val="both"/>
        <w:rPr>
          <w:rFonts w:ascii="Calibri" w:hAnsi="Calibri" w:cs="Calibri"/>
        </w:rPr>
      </w:pPr>
      <w:r w:rsidRPr="0034162E">
        <w:rPr>
          <w:rFonts w:ascii="Calibri" w:hAnsi="Calibri" w:cs="Calibri"/>
          <w:sz w:val="24"/>
          <w:szCs w:val="24"/>
        </w:rPr>
        <w:t xml:space="preserve">Bu dünyada hususan bu zamanda, hususan musibete düşenlere ve bilhâssa Nur şakirdlerindeki dehşetli sıkıntılara ve me'yusiyetlere karşı en tesirli çare, birbirine teselli ve ferah vermek ve kuvve-i maneviyesini takviye etmek ve fedakâr hakikî kardeş gibi birbirinin gam ve hüzün ve sıkıntılarına merhem sürmek ve tam şefkatle kederli kalbini okşamaktır.” </w:t>
      </w:r>
      <w:r w:rsidRPr="0034162E">
        <w:rPr>
          <w:rFonts w:ascii="Calibri" w:hAnsi="Calibri" w:cs="Calibri"/>
          <w:b/>
          <w:bCs/>
          <w:sz w:val="24"/>
          <w:szCs w:val="24"/>
        </w:rPr>
        <w:t>Şualar (498)</w:t>
      </w:r>
    </w:p>
  </w:footnote>
  <w:footnote w:id="10">
    <w:p w:rsidR="009A2D72" w:rsidRPr="0034162E" w:rsidRDefault="009A2D72" w:rsidP="008976BA">
      <w:pPr>
        <w:pStyle w:val="FootnoteText"/>
        <w:spacing w:before="120"/>
        <w:rPr>
          <w:rFonts w:ascii="Calibri" w:hAnsi="Calibri" w:cs="Calibri"/>
          <w:b/>
          <w:bCs/>
          <w:sz w:val="24"/>
          <w:szCs w:val="24"/>
        </w:rPr>
      </w:pPr>
      <w:r w:rsidRPr="0034162E">
        <w:rPr>
          <w:rStyle w:val="FootnoteReference"/>
          <w:rFonts w:ascii="Calibri" w:hAnsi="Calibri" w:cs="Calibri"/>
        </w:rPr>
        <w:footnoteRef/>
      </w:r>
      <w:r w:rsidRPr="0034162E">
        <w:rPr>
          <w:rFonts w:ascii="Calibri" w:hAnsi="Calibri" w:cs="Calibri"/>
        </w:rPr>
        <w:t xml:space="preserve"> </w:t>
      </w:r>
      <w:r w:rsidRPr="0034162E">
        <w:rPr>
          <w:rFonts w:ascii="Calibri" w:hAnsi="Calibri" w:cs="Calibri"/>
          <w:b/>
          <w:bCs/>
          <w:sz w:val="24"/>
          <w:szCs w:val="24"/>
        </w:rPr>
        <w:t>Dostlarla yaşanan sohbet-i suriye ile şaşaalı hayat Nurlardan istifadeyi zayıflaştırır.</w:t>
      </w:r>
    </w:p>
    <w:p w:rsidR="009A2D72" w:rsidRPr="0034162E" w:rsidRDefault="009A2D72" w:rsidP="008976BA">
      <w:pPr>
        <w:spacing w:before="120" w:after="0" w:line="240" w:lineRule="auto"/>
        <w:jc w:val="both"/>
        <w:rPr>
          <w:rFonts w:ascii="Calibri" w:hAnsi="Calibri" w:cs="Calibri"/>
          <w:b/>
          <w:bCs/>
          <w:sz w:val="24"/>
          <w:szCs w:val="24"/>
        </w:rPr>
      </w:pPr>
      <w:r w:rsidRPr="0034162E">
        <w:rPr>
          <w:rFonts w:ascii="Calibri" w:hAnsi="Calibri" w:cs="Calibri"/>
          <w:sz w:val="24"/>
          <w:szCs w:val="24"/>
        </w:rPr>
        <w:t xml:space="preserve">“Kat'iyyen biliniz ki; duanız, onların ağır ve işkenceli zulümlerini, benim hakkımda inayetkâr, maslahatdar merhametlere çevirmesine sebeb olduğuna kat'iyyen şübhem kalmadı. Ezcümle: Memurları ve halkları benden ürkütmeleri, </w:t>
      </w:r>
      <w:r w:rsidRPr="0034162E">
        <w:rPr>
          <w:rFonts w:ascii="Calibri" w:hAnsi="Calibri" w:cs="Calibri"/>
          <w:sz w:val="24"/>
          <w:szCs w:val="24"/>
          <w:u w:val="single"/>
        </w:rPr>
        <w:t>beni büyük hatalardan ve tasannu'lardan ve ihlasa münafî haletlerden ve vaktimi zayi' etmekten kurtarıp</w:t>
      </w:r>
      <w:r w:rsidRPr="0034162E">
        <w:rPr>
          <w:rFonts w:ascii="Calibri" w:hAnsi="Calibri" w:cs="Calibri"/>
          <w:sz w:val="24"/>
          <w:szCs w:val="24"/>
        </w:rPr>
        <w:t xml:space="preserve">, kader-i İlahî'nin hakkımda, zulm-ü beşerî içinde tam adaletini ve inayetini gösterdi.” </w:t>
      </w:r>
      <w:r w:rsidRPr="0034162E">
        <w:rPr>
          <w:rFonts w:ascii="Calibri" w:hAnsi="Calibri" w:cs="Calibri"/>
          <w:b/>
          <w:bCs/>
          <w:sz w:val="24"/>
          <w:szCs w:val="24"/>
        </w:rPr>
        <w:t>Emirdağ Lahikası-1 (137)</w:t>
      </w:r>
    </w:p>
    <w:p w:rsidR="009A2D72" w:rsidRPr="0034162E" w:rsidRDefault="009A2D72" w:rsidP="008976BA">
      <w:pPr>
        <w:pStyle w:val="FootnoteText"/>
        <w:spacing w:before="120"/>
        <w:jc w:val="both"/>
        <w:rPr>
          <w:rFonts w:ascii="Calibri" w:hAnsi="Calibri" w:cs="Calibri"/>
          <w:b/>
          <w:bCs/>
          <w:sz w:val="24"/>
          <w:szCs w:val="24"/>
        </w:rPr>
      </w:pPr>
      <w:r w:rsidRPr="0034162E">
        <w:rPr>
          <w:rFonts w:ascii="Calibri" w:hAnsi="Calibri" w:cs="Calibri"/>
          <w:sz w:val="24"/>
          <w:szCs w:val="24"/>
        </w:rPr>
        <w:t xml:space="preserve">“Kararımdan ve arzumdan çok ziyade hayırlı bir surette ihtiyarlığıma merhameten o mutasavver mağaralarımı hapishanelere ve inzivalara ve yalnızlık içinde çilehanelere ve tecrid-i mutlak menzillerine çevirdi. Ehl-i riyazet ve münzevilerin dağlardaki mağaralarının çok fevkinde "Yusufiye Medreseleri" ve vaktimizi zayi' etmemek için tecridhaneleri verdi. Hem mağara faide-i uhreviyesini, hem hakaik-i imaniye ve Kur'aniyenin mücahidane hizmetini verdi. Hattâ ben azmetmiştim ki; arkadaşlarımın beraetlerinden sonra bir suç gösterip, hapiste kalacağım. Hüsrev ve Feyzi gibi mücerredler benim yanımda kalsın ve bir bahane ile </w:t>
      </w:r>
      <w:r w:rsidRPr="0034162E">
        <w:rPr>
          <w:rFonts w:ascii="Calibri" w:hAnsi="Calibri" w:cs="Calibri"/>
          <w:sz w:val="24"/>
          <w:szCs w:val="24"/>
          <w:u w:val="single"/>
        </w:rPr>
        <w:t>insanlarla görüşmemek ve vaktimi lüzumsuz sohbetlerle ve tasannu' ve hodfüruşluk ile geçirmemek için</w:t>
      </w:r>
      <w:r w:rsidRPr="0034162E">
        <w:rPr>
          <w:rFonts w:ascii="Calibri" w:hAnsi="Calibri" w:cs="Calibri"/>
          <w:sz w:val="24"/>
          <w:szCs w:val="24"/>
        </w:rPr>
        <w:t xml:space="preserve"> tecrid koğuşunda bulunacağım.” </w:t>
      </w:r>
      <w:r w:rsidRPr="0034162E">
        <w:rPr>
          <w:rFonts w:ascii="Calibri" w:hAnsi="Calibri" w:cs="Calibri"/>
          <w:b/>
          <w:bCs/>
          <w:sz w:val="24"/>
          <w:szCs w:val="24"/>
        </w:rPr>
        <w:t>Lem'alar (266)</w:t>
      </w:r>
    </w:p>
    <w:p w:rsidR="009A2D72" w:rsidRPr="0034162E" w:rsidRDefault="009A2D72" w:rsidP="008976BA">
      <w:pPr>
        <w:pStyle w:val="FootnoteText"/>
        <w:spacing w:before="120"/>
        <w:jc w:val="both"/>
        <w:rPr>
          <w:rFonts w:ascii="Calibri" w:hAnsi="Calibri" w:cs="Calibri"/>
          <w:b/>
          <w:bCs/>
          <w:sz w:val="24"/>
          <w:szCs w:val="24"/>
        </w:rPr>
      </w:pPr>
      <w:r w:rsidRPr="0034162E">
        <w:rPr>
          <w:rFonts w:ascii="Calibri" w:hAnsi="Calibri" w:cs="Calibri"/>
          <w:b/>
          <w:bCs/>
          <w:sz w:val="24"/>
          <w:szCs w:val="24"/>
        </w:rPr>
        <w:t>Müsbet manadaki sobet ise:</w:t>
      </w:r>
    </w:p>
    <w:p w:rsidR="009A2D72" w:rsidRPr="0034162E" w:rsidRDefault="009A2D72" w:rsidP="008976BA">
      <w:pPr>
        <w:pStyle w:val="FootnoteText"/>
        <w:spacing w:before="120"/>
        <w:jc w:val="both"/>
        <w:rPr>
          <w:rFonts w:ascii="Calibri" w:hAnsi="Calibri" w:cs="Calibri"/>
          <w:sz w:val="24"/>
          <w:szCs w:val="24"/>
        </w:rPr>
      </w:pPr>
      <w:r w:rsidRPr="0034162E">
        <w:rPr>
          <w:rFonts w:ascii="Calibri" w:hAnsi="Calibri" w:cs="Calibri"/>
          <w:sz w:val="24"/>
          <w:szCs w:val="24"/>
        </w:rPr>
        <w:t>“Aziz, sıddık, sarsılmaz kardeşlerim!</w:t>
      </w:r>
    </w:p>
    <w:p w:rsidR="009A2D72" w:rsidRPr="0034162E" w:rsidRDefault="009A2D72" w:rsidP="008976BA">
      <w:pPr>
        <w:pStyle w:val="FootnoteText"/>
        <w:spacing w:before="120"/>
        <w:jc w:val="both"/>
        <w:rPr>
          <w:rFonts w:ascii="Calibri" w:hAnsi="Calibri" w:cs="Calibri"/>
          <w:b/>
          <w:bCs/>
        </w:rPr>
      </w:pPr>
      <w:r w:rsidRPr="0034162E">
        <w:rPr>
          <w:rFonts w:ascii="Calibri" w:hAnsi="Calibri" w:cs="Calibri"/>
          <w:sz w:val="24"/>
          <w:szCs w:val="24"/>
        </w:rPr>
        <w:t xml:space="preserve">Evvelâ: </w:t>
      </w:r>
      <w:r w:rsidRPr="0034162E">
        <w:rPr>
          <w:rFonts w:ascii="Calibri" w:hAnsi="Calibri" w:cs="Calibri"/>
          <w:color w:val="FF0000"/>
          <w:sz w:val="28"/>
          <w:szCs w:val="28"/>
          <w:rtl/>
        </w:rPr>
        <w:t>اَلْخَيْرُ فِى مَا اخْتَارَهُ اللّٰهُ</w:t>
      </w:r>
      <w:r w:rsidRPr="0034162E">
        <w:rPr>
          <w:rFonts w:ascii="Calibri" w:hAnsi="Calibri" w:cs="Calibri"/>
          <w:sz w:val="24"/>
          <w:szCs w:val="24"/>
        </w:rPr>
        <w:t xml:space="preserve"> sırrınca mes'elemizin te'hirinde hayır var. Kalbim ve Nurların serbestiyeti öyle istiyordu. Siz hem birbirinizi teselli, hem kuvve-i maneviyeyi takviye, hem tatlı sohbetle müzakere-i ilmiye, hem Nurların yazması ve mütalaalarıyla bu geçici zahmetin noktasını siler rahmet yapmağa, bu fâni saatleri bâki saatlere çevirmeğe muvaffak olursunuz inşâallah.</w:t>
      </w:r>
      <w:r>
        <w:rPr>
          <w:rFonts w:ascii="Calibri" w:hAnsi="Calibri" w:cs="Calibri"/>
          <w:sz w:val="24"/>
          <w:szCs w:val="24"/>
        </w:rPr>
        <w:t xml:space="preserve">” </w:t>
      </w:r>
      <w:r w:rsidRPr="0034162E">
        <w:rPr>
          <w:rFonts w:ascii="Calibri" w:hAnsi="Calibri" w:cs="Calibri"/>
          <w:b/>
          <w:bCs/>
          <w:sz w:val="24"/>
          <w:szCs w:val="24"/>
        </w:rPr>
        <w:t>Şualar (</w:t>
      </w:r>
      <w:r>
        <w:rPr>
          <w:rFonts w:ascii="Calibri" w:hAnsi="Calibri" w:cs="Calibri"/>
          <w:b/>
          <w:bCs/>
          <w:sz w:val="24"/>
          <w:szCs w:val="24"/>
        </w:rPr>
        <w:t>520</w:t>
      </w:r>
      <w:r w:rsidRPr="0034162E">
        <w:rPr>
          <w:rFonts w:ascii="Calibri" w:hAnsi="Calibri" w:cs="Calibri"/>
          <w:b/>
          <w:bCs/>
          <w:sz w:val="24"/>
          <w:szCs w:val="24"/>
        </w:rPr>
        <w:t>)</w:t>
      </w:r>
    </w:p>
  </w:footnote>
  <w:footnote w:id="11">
    <w:p w:rsidR="009A2D72" w:rsidRDefault="009A2D72" w:rsidP="008976BA">
      <w:pPr>
        <w:pStyle w:val="FootnoteText"/>
        <w:spacing w:before="120"/>
        <w:jc w:val="both"/>
        <w:rPr>
          <w:rFonts w:ascii="Calibri" w:hAnsi="Calibri" w:cs="Calibri"/>
          <w:b/>
          <w:bCs/>
          <w:sz w:val="24"/>
          <w:szCs w:val="24"/>
        </w:rPr>
      </w:pPr>
      <w:r>
        <w:rPr>
          <w:rStyle w:val="FootnoteReference"/>
        </w:rPr>
        <w:footnoteRef/>
      </w:r>
      <w:r>
        <w:t xml:space="preserve"> </w:t>
      </w:r>
      <w:r>
        <w:rPr>
          <w:rFonts w:ascii="Calibri" w:hAnsi="Calibri" w:cs="Calibri"/>
          <w:b/>
          <w:bCs/>
          <w:sz w:val="24"/>
          <w:szCs w:val="24"/>
        </w:rPr>
        <w:t>Resmi makamları meşgul eden ehl-i dünya Hazret-i Üstadı kendilerine çekip dostluk kurmakla, bid’alardan uzak ve ihlaslı dini hizmetinin safiyetini kırmak isterler.</w:t>
      </w:r>
    </w:p>
    <w:p w:rsidR="00C51EEB" w:rsidRPr="00C51EEB" w:rsidRDefault="00C51EEB" w:rsidP="008976BA">
      <w:pPr>
        <w:spacing w:before="120" w:after="0" w:line="240" w:lineRule="auto"/>
        <w:rPr>
          <w:rFonts w:ascii="Calibri" w:hAnsi="Calibri" w:cs="Calibri"/>
          <w:sz w:val="24"/>
          <w:szCs w:val="24"/>
        </w:rPr>
      </w:pPr>
      <w:r>
        <w:rPr>
          <w:rFonts w:ascii="Calibri" w:hAnsi="Calibri" w:cs="Calibri"/>
          <w:sz w:val="24"/>
          <w:szCs w:val="24"/>
        </w:rPr>
        <w:t>“</w:t>
      </w:r>
      <w:r w:rsidRPr="00C51EEB">
        <w:rPr>
          <w:rFonts w:ascii="Calibri" w:hAnsi="Calibri" w:cs="Calibri"/>
          <w:sz w:val="24"/>
          <w:szCs w:val="24"/>
        </w:rPr>
        <w:t>Siyasi liderlerin ekserisi, halkın itimad ettiği dinî şahsiyetleri politik maksadlarla kendi siyasi sahalarına çekip nüfuzundan istifade etmek isterler.</w:t>
      </w:r>
    </w:p>
    <w:p w:rsidR="00C51EEB" w:rsidRPr="00C51EEB" w:rsidRDefault="00C51EEB" w:rsidP="008976BA">
      <w:pPr>
        <w:spacing w:before="120" w:after="0" w:line="240" w:lineRule="auto"/>
        <w:rPr>
          <w:rFonts w:ascii="Calibri" w:hAnsi="Calibri" w:cs="Calibri"/>
          <w:sz w:val="24"/>
          <w:szCs w:val="24"/>
        </w:rPr>
      </w:pPr>
      <w:r w:rsidRPr="00C51EEB">
        <w:rPr>
          <w:rFonts w:ascii="Calibri" w:hAnsi="Calibri" w:cs="Calibri"/>
          <w:sz w:val="24"/>
          <w:szCs w:val="24"/>
        </w:rPr>
        <w:t>Kur’anda bizzat Resulullah’a hitab edip dolayısıyla dinî şahsiyetlere de ders veren bir âyet-i kerimede şöyle buyuruluyor:</w:t>
      </w:r>
    </w:p>
    <w:p w:rsidR="009A2D72" w:rsidRPr="008976BA" w:rsidRDefault="00C51EEB" w:rsidP="008976BA">
      <w:pPr>
        <w:spacing w:before="120" w:after="0" w:line="240" w:lineRule="auto"/>
        <w:jc w:val="both"/>
        <w:rPr>
          <w:b/>
          <w:bCs/>
        </w:rPr>
      </w:pPr>
      <w:r w:rsidRPr="00C51EEB">
        <w:rPr>
          <w:rFonts w:ascii="Calibri" w:hAnsi="Calibri" w:cs="Calibri"/>
          <w:sz w:val="24"/>
          <w:szCs w:val="24"/>
        </w:rPr>
        <w:t>Hayatperest ehl-i dalalet “(68:9)</w:t>
      </w:r>
      <w:r>
        <w:rPr>
          <w:rFonts w:ascii="Calibri" w:hAnsi="Calibri" w:cs="Calibri"/>
          <w:sz w:val="24"/>
          <w:szCs w:val="24"/>
        </w:rPr>
        <w:t xml:space="preserve"> </w:t>
      </w:r>
      <w:r w:rsidRPr="00C51EEB">
        <w:rPr>
          <w:rFonts w:ascii="Calibri" w:hAnsi="Calibri" w:cs="Calibri"/>
          <w:color w:val="FF0000"/>
          <w:sz w:val="28"/>
          <w:szCs w:val="28"/>
          <w:rtl/>
        </w:rPr>
        <w:t>وَدُّوا لَوْ تُدْهِنُ</w:t>
      </w:r>
      <w:r>
        <w:rPr>
          <w:rFonts w:ascii="Calibri" w:hAnsi="Calibri" w:cs="Calibri"/>
          <w:sz w:val="24"/>
          <w:szCs w:val="24"/>
        </w:rPr>
        <w:t xml:space="preserve"> </w:t>
      </w:r>
      <w:r w:rsidRPr="00C51EEB">
        <w:rPr>
          <w:rFonts w:ascii="Calibri" w:hAnsi="Calibri" w:cs="Calibri"/>
          <w:sz w:val="24"/>
          <w:szCs w:val="24"/>
        </w:rPr>
        <w:t xml:space="preserve">arzu ettiler ki sen müdahene etsen; taptıklarına, alçak garazlarına, haksızlıklarına ilişmesen, muvafakat etsen, diye istediler de onlara dehalet etmediğin için tekzibe kalkıştılar. Yoksa sen müdahene edecek, garazlarına revac verecek olsaydın, o suretle sen de onların dalaletlerine iştirak etmiş bulunsaydın </w:t>
      </w:r>
      <w:r w:rsidRPr="00C51EEB">
        <w:rPr>
          <w:rFonts w:ascii="Calibri" w:hAnsi="Calibri" w:cs="Calibri"/>
          <w:color w:val="FF0000"/>
          <w:sz w:val="28"/>
          <w:szCs w:val="28"/>
          <w:rtl/>
        </w:rPr>
        <w:t>فَيُدْهِنُونَ</w:t>
      </w:r>
      <w:r>
        <w:rPr>
          <w:rFonts w:ascii="Calibri" w:hAnsi="Calibri" w:cs="Calibri"/>
          <w:sz w:val="24"/>
          <w:szCs w:val="24"/>
        </w:rPr>
        <w:t xml:space="preserve"> </w:t>
      </w:r>
      <w:r w:rsidRPr="00C51EEB">
        <w:rPr>
          <w:rFonts w:ascii="Calibri" w:hAnsi="Calibri" w:cs="Calibri"/>
          <w:sz w:val="24"/>
          <w:szCs w:val="24"/>
        </w:rPr>
        <w:t>o vakit müdahene edeceklerdi, onlar da sana ne büyük, ne akıllı adam diyeceklerdi. Lakin sen müdahene etmeyip hakkı söylediğin, Allah’ın emrini, risaletini tebliğ eylediğin için öyle iftiraya kalkıştılar, bile bile yalan söylediler. Onun için sen onlara itaat etme, İşte büyük ahlâkı</w:t>
      </w:r>
      <w:r>
        <w:rPr>
          <w:rFonts w:ascii="Calibri" w:hAnsi="Calibri" w:cs="Calibri"/>
          <w:sz w:val="24"/>
          <w:szCs w:val="24"/>
        </w:rPr>
        <w:t xml:space="preserve">n ilk umdesi budur.” (E.T. 5271)” </w:t>
      </w:r>
      <w:r w:rsidRPr="008976BA">
        <w:rPr>
          <w:rFonts w:ascii="Calibri" w:hAnsi="Calibri" w:cs="Calibri"/>
          <w:b/>
          <w:bCs/>
          <w:sz w:val="24"/>
          <w:szCs w:val="24"/>
        </w:rPr>
        <w:t>İslam Prensipleri Ansiklopedisi Siyaset Maddesi 3416. Parağraf</w:t>
      </w:r>
    </w:p>
  </w:footnote>
  <w:footnote w:id="12">
    <w:p w:rsidR="008976BA" w:rsidRDefault="008976BA" w:rsidP="008976BA">
      <w:pPr>
        <w:pStyle w:val="FootnoteText"/>
        <w:spacing w:before="120"/>
      </w:pPr>
      <w:r>
        <w:rPr>
          <w:rStyle w:val="FootnoteReference"/>
        </w:rPr>
        <w:footnoteRef/>
      </w:r>
      <w:r>
        <w:t xml:space="preserve"> </w:t>
      </w:r>
      <w:r>
        <w:rPr>
          <w:rFonts w:ascii="Calibri" w:hAnsi="Calibri" w:cs="Calibri"/>
          <w:sz w:val="24"/>
          <w:szCs w:val="24"/>
        </w:rPr>
        <w:t>Yani, ihlaslı ve sadakatlı azınlıktaki Nurcular.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I3tDQzNrA0MLU0NzNS0lEKTi0uzszPAykwqgUAfaNCoCwAAAA="/>
  </w:docVars>
  <w:rsids>
    <w:rsidRoot w:val="000D0F7D"/>
    <w:rsid w:val="0007273D"/>
    <w:rsid w:val="000B614D"/>
    <w:rsid w:val="000D0F7D"/>
    <w:rsid w:val="00240874"/>
    <w:rsid w:val="00246D2C"/>
    <w:rsid w:val="0034162E"/>
    <w:rsid w:val="004A65EA"/>
    <w:rsid w:val="005D042A"/>
    <w:rsid w:val="00623BE9"/>
    <w:rsid w:val="006C4D09"/>
    <w:rsid w:val="007D1C4F"/>
    <w:rsid w:val="008976BA"/>
    <w:rsid w:val="009A2D72"/>
    <w:rsid w:val="00A23774"/>
    <w:rsid w:val="00A32395"/>
    <w:rsid w:val="00C03F78"/>
    <w:rsid w:val="00C51EEB"/>
    <w:rsid w:val="00C74C6E"/>
    <w:rsid w:val="00CC2935"/>
    <w:rsid w:val="00D752E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0F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F7D"/>
    <w:rPr>
      <w:sz w:val="20"/>
      <w:szCs w:val="20"/>
    </w:rPr>
  </w:style>
  <w:style w:type="character" w:styleId="FootnoteReference">
    <w:name w:val="footnote reference"/>
    <w:basedOn w:val="DefaultParagraphFont"/>
    <w:uiPriority w:val="99"/>
    <w:semiHidden/>
    <w:unhideWhenUsed/>
    <w:rsid w:val="000D0F7D"/>
    <w:rPr>
      <w:vertAlign w:val="superscript"/>
    </w:rPr>
  </w:style>
  <w:style w:type="character" w:customStyle="1" w:styleId="DipnotSabitleyicisi">
    <w:name w:val="Dipnot Sabitleyicisi"/>
    <w:rsid w:val="008976BA"/>
    <w:rPr>
      <w:vertAlign w:val="superscript"/>
    </w:rPr>
  </w:style>
  <w:style w:type="character" w:customStyle="1" w:styleId="DipnotKarakterleri">
    <w:name w:val="Dipnot Karakterleri"/>
    <w:qFormat/>
    <w:rsid w:val="008976BA"/>
  </w:style>
  <w:style w:type="paragraph" w:customStyle="1" w:styleId="Footnote">
    <w:name w:val="Footnote"/>
    <w:basedOn w:val="Normal"/>
    <w:qFormat/>
    <w:rsid w:val="008976BA"/>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48C88-04C1-426F-B240-D0472322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4</cp:revision>
  <dcterms:created xsi:type="dcterms:W3CDTF">2020-04-29T17:26:00Z</dcterms:created>
  <dcterms:modified xsi:type="dcterms:W3CDTF">2020-05-02T19:06:00Z</dcterms:modified>
</cp:coreProperties>
</file>